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9F3F6" w14:textId="75A71A48" w:rsidR="003D4A7A" w:rsidRPr="00E7789B" w:rsidRDefault="00BD094D" w:rsidP="003D4A7A">
      <w:pPr>
        <w:shd w:val="clear" w:color="auto" w:fill="FFFFFF"/>
        <w:spacing w:before="240" w:after="120" w:line="240" w:lineRule="auto"/>
        <w:jc w:val="center"/>
        <w:outlineLvl w:val="2"/>
        <w:rPr>
          <w:rFonts w:eastAsia="Times New Roman" w:cs="Times New Roman"/>
          <w:b/>
          <w:bCs/>
          <w:color w:val="333399"/>
          <w:sz w:val="72"/>
          <w:szCs w:val="24"/>
        </w:rPr>
      </w:pPr>
      <w:r>
        <w:rPr>
          <w:color w:val="355E91"/>
          <w:sz w:val="48"/>
          <w:szCs w:val="36"/>
        </w:rPr>
        <w:t>CIRCULATION FOR PARCELS ADJACENT TO RIVER VALLEY</w:t>
      </w:r>
      <w:r w:rsidR="00C925E0">
        <w:rPr>
          <w:color w:val="355E91"/>
          <w:sz w:val="48"/>
          <w:szCs w:val="36"/>
        </w:rPr>
        <w:t xml:space="preserve">: </w:t>
      </w:r>
      <w:r>
        <w:rPr>
          <w:color w:val="355E91"/>
          <w:sz w:val="48"/>
          <w:szCs w:val="36"/>
        </w:rPr>
        <w:t>PROCEDURE</w:t>
      </w:r>
      <w:r w:rsidR="003D4A7A">
        <w:rPr>
          <w:color w:val="355E91"/>
          <w:sz w:val="48"/>
          <w:szCs w:val="36"/>
        </w:rPr>
        <w:t xml:space="preserve"> </w:t>
      </w:r>
    </w:p>
    <w:p w14:paraId="29F0DD3E" w14:textId="77777777" w:rsidR="003D4A7A" w:rsidRDefault="003D4A7A" w:rsidP="003D4A7A">
      <w:pPr>
        <w:shd w:val="clear" w:color="auto" w:fill="FFFFFF"/>
        <w:spacing w:before="240" w:after="120" w:line="240" w:lineRule="auto"/>
        <w:jc w:val="center"/>
        <w:outlineLvl w:val="3"/>
        <w:rPr>
          <w:rFonts w:ascii="Times New Roman" w:eastAsia="Times New Roman" w:hAnsi="Times New Roman" w:cs="Times New Roman"/>
          <w:b/>
          <w:bCs/>
          <w:color w:val="333399"/>
          <w:sz w:val="24"/>
          <w:szCs w:val="24"/>
        </w:rPr>
      </w:pPr>
    </w:p>
    <w:p w14:paraId="18644D55" w14:textId="77777777" w:rsidR="001D2B8E" w:rsidRPr="00CD29B8" w:rsidRDefault="001D2B8E" w:rsidP="00454C89">
      <w:pPr>
        <w:spacing w:before="100" w:beforeAutospacing="1" w:after="100" w:afterAutospacing="1" w:line="240" w:lineRule="auto"/>
        <w:rPr>
          <w:rFonts w:eastAsia="Times New Roman" w:cs="Times New Roman"/>
          <w:b/>
          <w:color w:val="365F91" w:themeColor="accent1" w:themeShade="BF"/>
          <w:sz w:val="24"/>
          <w:szCs w:val="24"/>
        </w:rPr>
      </w:pPr>
      <w:r w:rsidRPr="00CD29B8">
        <w:rPr>
          <w:rFonts w:eastAsia="Times New Roman" w:cs="Times New Roman"/>
          <w:b/>
          <w:color w:val="365F91" w:themeColor="accent1" w:themeShade="BF"/>
          <w:sz w:val="24"/>
          <w:szCs w:val="24"/>
        </w:rPr>
        <w:t>Summary</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24"/>
        <w:gridCol w:w="268"/>
        <w:gridCol w:w="4758"/>
      </w:tblGrid>
      <w:tr w:rsidR="001D2B8E" w:rsidRPr="00CD29B8" w14:paraId="72D8EC71" w14:textId="77777777" w:rsidTr="00FF5340">
        <w:tc>
          <w:tcPr>
            <w:tcW w:w="4324" w:type="dxa"/>
          </w:tcPr>
          <w:p w14:paraId="5AF781BE" w14:textId="77777777" w:rsidR="001D2B8E" w:rsidRPr="00CD29B8" w:rsidRDefault="001D2B8E" w:rsidP="006A4189">
            <w:pPr>
              <w:jc w:val="right"/>
              <w:rPr>
                <w:color w:val="000000"/>
                <w:sz w:val="24"/>
                <w:szCs w:val="24"/>
              </w:rPr>
            </w:pPr>
            <w:r w:rsidRPr="00CD29B8">
              <w:rPr>
                <w:color w:val="000000"/>
                <w:sz w:val="24"/>
                <w:szCs w:val="24"/>
              </w:rPr>
              <w:t>Title of Document:</w:t>
            </w:r>
          </w:p>
        </w:tc>
        <w:tc>
          <w:tcPr>
            <w:tcW w:w="268" w:type="dxa"/>
          </w:tcPr>
          <w:p w14:paraId="64393FA2" w14:textId="77777777" w:rsidR="001D2B8E" w:rsidRPr="00CD29B8" w:rsidRDefault="001D2B8E" w:rsidP="006A4189">
            <w:pPr>
              <w:rPr>
                <w:color w:val="000000"/>
                <w:sz w:val="24"/>
                <w:szCs w:val="24"/>
              </w:rPr>
            </w:pPr>
          </w:p>
        </w:tc>
        <w:tc>
          <w:tcPr>
            <w:tcW w:w="4758" w:type="dxa"/>
          </w:tcPr>
          <w:p w14:paraId="034B17B3" w14:textId="26A82702" w:rsidR="001D2B8E" w:rsidRPr="00CD29B8" w:rsidRDefault="00BD094D" w:rsidP="00BD6120">
            <w:pPr>
              <w:rPr>
                <w:color w:val="000000"/>
                <w:sz w:val="24"/>
                <w:szCs w:val="24"/>
              </w:rPr>
            </w:pPr>
            <w:r>
              <w:rPr>
                <w:color w:val="000000"/>
                <w:sz w:val="24"/>
                <w:szCs w:val="24"/>
              </w:rPr>
              <w:t xml:space="preserve">Circulation for Parcels adjacent to River Valley: Procedure </w:t>
            </w:r>
            <w:r w:rsidR="00415E21">
              <w:rPr>
                <w:color w:val="000000"/>
                <w:sz w:val="24"/>
                <w:szCs w:val="24"/>
              </w:rPr>
              <w:t xml:space="preserve"> </w:t>
            </w:r>
          </w:p>
        </w:tc>
      </w:tr>
      <w:tr w:rsidR="001D2B8E" w:rsidRPr="00CD29B8" w14:paraId="23318A37" w14:textId="77777777" w:rsidTr="00FF5340">
        <w:tc>
          <w:tcPr>
            <w:tcW w:w="4324" w:type="dxa"/>
          </w:tcPr>
          <w:p w14:paraId="06F390A9" w14:textId="77777777" w:rsidR="001D2B8E" w:rsidRPr="00CD29B8" w:rsidRDefault="001D2B8E" w:rsidP="006A4189">
            <w:pPr>
              <w:jc w:val="right"/>
              <w:rPr>
                <w:color w:val="000000"/>
                <w:sz w:val="24"/>
                <w:szCs w:val="24"/>
              </w:rPr>
            </w:pPr>
            <w:r w:rsidRPr="00CD29B8">
              <w:rPr>
                <w:color w:val="000000"/>
                <w:sz w:val="24"/>
                <w:szCs w:val="24"/>
              </w:rPr>
              <w:t>Title of Designated Responsible Manager:</w:t>
            </w:r>
          </w:p>
        </w:tc>
        <w:tc>
          <w:tcPr>
            <w:tcW w:w="268" w:type="dxa"/>
          </w:tcPr>
          <w:p w14:paraId="49015346" w14:textId="77777777" w:rsidR="001D2B8E" w:rsidRPr="00CD29B8" w:rsidRDefault="001D2B8E" w:rsidP="006A4189">
            <w:pPr>
              <w:rPr>
                <w:color w:val="000000"/>
                <w:sz w:val="24"/>
                <w:szCs w:val="24"/>
              </w:rPr>
            </w:pPr>
          </w:p>
        </w:tc>
        <w:tc>
          <w:tcPr>
            <w:tcW w:w="4758" w:type="dxa"/>
          </w:tcPr>
          <w:p w14:paraId="52E480E4" w14:textId="77777777" w:rsidR="001D2B8E" w:rsidRPr="00CD29B8" w:rsidRDefault="00C74704" w:rsidP="00CC0D1C">
            <w:pPr>
              <w:rPr>
                <w:color w:val="000000"/>
                <w:sz w:val="24"/>
                <w:szCs w:val="24"/>
              </w:rPr>
            </w:pPr>
            <w:r>
              <w:rPr>
                <w:color w:val="000000"/>
                <w:sz w:val="24"/>
                <w:szCs w:val="24"/>
              </w:rPr>
              <w:t>General Manager</w:t>
            </w:r>
            <w:r w:rsidR="002109F9">
              <w:rPr>
                <w:color w:val="000000"/>
                <w:sz w:val="24"/>
                <w:szCs w:val="24"/>
              </w:rPr>
              <w:t xml:space="preserve">, Planning &amp; Design </w:t>
            </w:r>
          </w:p>
        </w:tc>
      </w:tr>
      <w:tr w:rsidR="001D2B8E" w:rsidRPr="00CD29B8" w14:paraId="2580AC9C" w14:textId="77777777" w:rsidTr="00FF5340">
        <w:tc>
          <w:tcPr>
            <w:tcW w:w="4324" w:type="dxa"/>
          </w:tcPr>
          <w:p w14:paraId="3E901C39" w14:textId="77777777" w:rsidR="001D2B8E" w:rsidRPr="00CD29B8" w:rsidRDefault="001D2B8E" w:rsidP="006A4189">
            <w:pPr>
              <w:jc w:val="right"/>
              <w:rPr>
                <w:color w:val="000000"/>
                <w:sz w:val="24"/>
                <w:szCs w:val="24"/>
              </w:rPr>
            </w:pPr>
            <w:r w:rsidRPr="00CD29B8">
              <w:rPr>
                <w:color w:val="000000"/>
                <w:sz w:val="24"/>
                <w:szCs w:val="24"/>
              </w:rPr>
              <w:t xml:space="preserve"> Original Date Approved:</w:t>
            </w:r>
          </w:p>
        </w:tc>
        <w:tc>
          <w:tcPr>
            <w:tcW w:w="268" w:type="dxa"/>
          </w:tcPr>
          <w:p w14:paraId="3997920C" w14:textId="77777777" w:rsidR="001D2B8E" w:rsidRPr="00CD29B8" w:rsidRDefault="001D2B8E" w:rsidP="006A4189">
            <w:pPr>
              <w:rPr>
                <w:color w:val="000000"/>
                <w:sz w:val="24"/>
                <w:szCs w:val="24"/>
              </w:rPr>
            </w:pPr>
          </w:p>
        </w:tc>
        <w:tc>
          <w:tcPr>
            <w:tcW w:w="4758" w:type="dxa"/>
          </w:tcPr>
          <w:p w14:paraId="06CA99F3" w14:textId="2CA722E4" w:rsidR="001D2B8E" w:rsidRPr="00CD29B8" w:rsidRDefault="00BD094D" w:rsidP="006A4189">
            <w:pPr>
              <w:rPr>
                <w:color w:val="000000"/>
                <w:sz w:val="24"/>
                <w:szCs w:val="24"/>
              </w:rPr>
            </w:pPr>
            <w:r>
              <w:rPr>
                <w:color w:val="000000"/>
                <w:sz w:val="24"/>
                <w:szCs w:val="24"/>
              </w:rPr>
              <w:t xml:space="preserve">Sep </w:t>
            </w:r>
            <w:r w:rsidR="004A4CB2">
              <w:rPr>
                <w:color w:val="000000"/>
                <w:sz w:val="24"/>
                <w:szCs w:val="24"/>
              </w:rPr>
              <w:t>11</w:t>
            </w:r>
            <w:r w:rsidR="00415E21">
              <w:rPr>
                <w:color w:val="000000"/>
                <w:sz w:val="24"/>
                <w:szCs w:val="24"/>
              </w:rPr>
              <w:t>, 2025</w:t>
            </w:r>
          </w:p>
        </w:tc>
      </w:tr>
      <w:tr w:rsidR="001D2B8E" w:rsidRPr="00CD29B8" w14:paraId="376CE902" w14:textId="77777777" w:rsidTr="00FF5340">
        <w:tc>
          <w:tcPr>
            <w:tcW w:w="4324" w:type="dxa"/>
          </w:tcPr>
          <w:p w14:paraId="546AB264" w14:textId="77777777" w:rsidR="001D2B8E" w:rsidRPr="00CD29B8" w:rsidRDefault="001D2B8E" w:rsidP="006A4189">
            <w:pPr>
              <w:jc w:val="right"/>
              <w:rPr>
                <w:color w:val="000000"/>
                <w:sz w:val="24"/>
                <w:szCs w:val="24"/>
              </w:rPr>
            </w:pPr>
            <w:r w:rsidRPr="00CD29B8">
              <w:rPr>
                <w:color w:val="000000"/>
                <w:sz w:val="24"/>
                <w:szCs w:val="24"/>
              </w:rPr>
              <w:t>Approved By:</w:t>
            </w:r>
          </w:p>
        </w:tc>
        <w:tc>
          <w:tcPr>
            <w:tcW w:w="268" w:type="dxa"/>
          </w:tcPr>
          <w:p w14:paraId="1C4A7861" w14:textId="77777777" w:rsidR="001D2B8E" w:rsidRPr="00CD29B8" w:rsidRDefault="001D2B8E" w:rsidP="006A4189">
            <w:pPr>
              <w:rPr>
                <w:color w:val="000000"/>
                <w:sz w:val="24"/>
                <w:szCs w:val="24"/>
              </w:rPr>
            </w:pPr>
          </w:p>
        </w:tc>
        <w:tc>
          <w:tcPr>
            <w:tcW w:w="4758" w:type="dxa"/>
          </w:tcPr>
          <w:p w14:paraId="6FF8D0BD" w14:textId="62D02227" w:rsidR="001D2B8E" w:rsidRPr="00CD29B8" w:rsidRDefault="0001433B" w:rsidP="006A4189">
            <w:pPr>
              <w:rPr>
                <w:color w:val="000000"/>
                <w:sz w:val="24"/>
                <w:szCs w:val="24"/>
              </w:rPr>
            </w:pPr>
            <w:r>
              <w:rPr>
                <w:color w:val="000000"/>
                <w:sz w:val="24"/>
                <w:szCs w:val="24"/>
              </w:rPr>
              <w:t>General Manager, Planning &amp; Design</w:t>
            </w:r>
          </w:p>
        </w:tc>
      </w:tr>
      <w:tr w:rsidR="001D2B8E" w:rsidRPr="00CD29B8" w14:paraId="5471BC95" w14:textId="77777777" w:rsidTr="00FF5340">
        <w:tc>
          <w:tcPr>
            <w:tcW w:w="4324" w:type="dxa"/>
          </w:tcPr>
          <w:p w14:paraId="6833BF6D" w14:textId="77777777" w:rsidR="001D2B8E" w:rsidRPr="00CD29B8" w:rsidRDefault="001D2B8E" w:rsidP="006A4189">
            <w:pPr>
              <w:jc w:val="right"/>
              <w:rPr>
                <w:color w:val="000000"/>
                <w:sz w:val="24"/>
                <w:szCs w:val="24"/>
              </w:rPr>
            </w:pPr>
            <w:r w:rsidRPr="00CD29B8">
              <w:rPr>
                <w:color w:val="000000"/>
                <w:sz w:val="24"/>
                <w:szCs w:val="24"/>
              </w:rPr>
              <w:t>Last Revision:</w:t>
            </w:r>
          </w:p>
        </w:tc>
        <w:tc>
          <w:tcPr>
            <w:tcW w:w="268" w:type="dxa"/>
          </w:tcPr>
          <w:p w14:paraId="2443A04D" w14:textId="77777777" w:rsidR="001D2B8E" w:rsidRPr="00CD29B8" w:rsidRDefault="001D2B8E" w:rsidP="006A4189">
            <w:pPr>
              <w:rPr>
                <w:color w:val="000000"/>
                <w:sz w:val="24"/>
                <w:szCs w:val="24"/>
              </w:rPr>
            </w:pPr>
          </w:p>
        </w:tc>
        <w:tc>
          <w:tcPr>
            <w:tcW w:w="4758" w:type="dxa"/>
          </w:tcPr>
          <w:p w14:paraId="51696C6F" w14:textId="1B8F9969" w:rsidR="001D2B8E" w:rsidRPr="00CD29B8" w:rsidRDefault="00BD094D" w:rsidP="006A4189">
            <w:pPr>
              <w:rPr>
                <w:color w:val="000000"/>
                <w:sz w:val="24"/>
                <w:szCs w:val="24"/>
              </w:rPr>
            </w:pPr>
            <w:r>
              <w:rPr>
                <w:color w:val="000000"/>
                <w:sz w:val="24"/>
                <w:szCs w:val="24"/>
              </w:rPr>
              <w:t>Sep</w:t>
            </w:r>
            <w:r w:rsidR="004A4CB2">
              <w:rPr>
                <w:color w:val="000000"/>
                <w:sz w:val="24"/>
                <w:szCs w:val="24"/>
              </w:rPr>
              <w:t xml:space="preserve"> 11</w:t>
            </w:r>
            <w:r w:rsidR="00415E21">
              <w:rPr>
                <w:color w:val="000000"/>
                <w:sz w:val="24"/>
                <w:szCs w:val="24"/>
              </w:rPr>
              <w:t>, 2025</w:t>
            </w:r>
          </w:p>
        </w:tc>
      </w:tr>
      <w:tr w:rsidR="001D2B8E" w:rsidRPr="00CD29B8" w14:paraId="639631C1" w14:textId="77777777" w:rsidTr="00FF5340">
        <w:tc>
          <w:tcPr>
            <w:tcW w:w="4324" w:type="dxa"/>
          </w:tcPr>
          <w:p w14:paraId="2A5C8D4D" w14:textId="77777777" w:rsidR="001D2B8E" w:rsidRPr="00CD29B8" w:rsidRDefault="001D2B8E" w:rsidP="006A4189">
            <w:pPr>
              <w:jc w:val="right"/>
              <w:rPr>
                <w:color w:val="000000"/>
                <w:sz w:val="24"/>
                <w:szCs w:val="24"/>
              </w:rPr>
            </w:pPr>
            <w:r w:rsidRPr="00CD29B8">
              <w:rPr>
                <w:color w:val="000000"/>
                <w:sz w:val="24"/>
                <w:szCs w:val="24"/>
              </w:rPr>
              <w:t>Next Review Date:</w:t>
            </w:r>
          </w:p>
        </w:tc>
        <w:tc>
          <w:tcPr>
            <w:tcW w:w="268" w:type="dxa"/>
          </w:tcPr>
          <w:p w14:paraId="3BA58F66" w14:textId="77777777" w:rsidR="001D2B8E" w:rsidRPr="00CD29B8" w:rsidRDefault="001D2B8E" w:rsidP="006A4189">
            <w:pPr>
              <w:rPr>
                <w:color w:val="000000"/>
                <w:sz w:val="24"/>
                <w:szCs w:val="24"/>
              </w:rPr>
            </w:pPr>
          </w:p>
        </w:tc>
        <w:tc>
          <w:tcPr>
            <w:tcW w:w="4758" w:type="dxa"/>
          </w:tcPr>
          <w:p w14:paraId="597B2062" w14:textId="77777777" w:rsidR="001D2B8E" w:rsidRPr="00CD29B8" w:rsidRDefault="003D4A7A" w:rsidP="006A4189">
            <w:pPr>
              <w:rPr>
                <w:color w:val="000000"/>
                <w:sz w:val="24"/>
                <w:szCs w:val="24"/>
              </w:rPr>
            </w:pPr>
            <w:r w:rsidRPr="00CD29B8">
              <w:rPr>
                <w:color w:val="000000"/>
                <w:sz w:val="24"/>
                <w:szCs w:val="24"/>
              </w:rPr>
              <w:t>Not defined</w:t>
            </w:r>
          </w:p>
        </w:tc>
      </w:tr>
    </w:tbl>
    <w:p w14:paraId="13FFB75F" w14:textId="77777777" w:rsidR="006E088B" w:rsidRPr="00CD29B8" w:rsidRDefault="006E088B" w:rsidP="00454C89">
      <w:pPr>
        <w:spacing w:before="100" w:beforeAutospacing="1" w:after="100" w:afterAutospacing="1" w:line="240" w:lineRule="auto"/>
        <w:rPr>
          <w:rFonts w:eastAsia="Times New Roman" w:cs="Times New Roman"/>
          <w:color w:val="000000"/>
          <w:sz w:val="24"/>
          <w:szCs w:val="24"/>
        </w:rPr>
      </w:pPr>
    </w:p>
    <w:p w14:paraId="542A6D76" w14:textId="77777777" w:rsidR="00454C89" w:rsidRPr="009A1370" w:rsidRDefault="00454C89" w:rsidP="00454C89">
      <w:pPr>
        <w:shd w:val="clear" w:color="auto" w:fill="FFFFFF"/>
        <w:spacing w:before="240" w:after="120" w:line="240" w:lineRule="auto"/>
        <w:outlineLvl w:val="3"/>
        <w:rPr>
          <w:rFonts w:eastAsia="Times New Roman" w:cs="Times New Roman"/>
          <w:b/>
          <w:bCs/>
          <w:color w:val="333399"/>
          <w:sz w:val="24"/>
        </w:rPr>
      </w:pPr>
      <w:r w:rsidRPr="009A1370">
        <w:rPr>
          <w:rFonts w:eastAsia="Times New Roman" w:cs="Times New Roman"/>
          <w:b/>
          <w:bCs/>
          <w:color w:val="333399"/>
          <w:sz w:val="24"/>
        </w:rPr>
        <w:t>Purpose</w:t>
      </w:r>
    </w:p>
    <w:p w14:paraId="7AB61950" w14:textId="564DAD72" w:rsidR="00454C89" w:rsidRPr="009A1370" w:rsidRDefault="00BD094D" w:rsidP="00454C89">
      <w:pPr>
        <w:spacing w:before="100" w:beforeAutospacing="1" w:after="100" w:afterAutospacing="1" w:line="240" w:lineRule="auto"/>
        <w:rPr>
          <w:rFonts w:eastAsia="Times New Roman" w:cs="Times New Roman"/>
          <w:color w:val="000000"/>
          <w:szCs w:val="24"/>
        </w:rPr>
      </w:pPr>
      <w:r>
        <w:rPr>
          <w:rFonts w:eastAsia="Times New Roman" w:cs="Times New Roman"/>
          <w:color w:val="000000"/>
          <w:szCs w:val="24"/>
        </w:rPr>
        <w:t>This procedure will ensure that applications for subdivision, rezonings, or development on Parcels adjacent to the River Valley include circulation to the City Staff responsible for overseeing the Safe Development Setback line</w:t>
      </w:r>
      <w:r w:rsidR="00682C8F">
        <w:rPr>
          <w:rFonts w:eastAsia="Times New Roman" w:cs="Times New Roman"/>
          <w:color w:val="000000"/>
          <w:szCs w:val="24"/>
        </w:rPr>
        <w:t xml:space="preserve">. </w:t>
      </w:r>
    </w:p>
    <w:p w14:paraId="36F5FCE9" w14:textId="77777777" w:rsidR="00CE137C" w:rsidRPr="009A1370" w:rsidRDefault="00CE137C" w:rsidP="00454C89">
      <w:pPr>
        <w:shd w:val="clear" w:color="auto" w:fill="FFFFFF"/>
        <w:spacing w:before="240" w:after="120" w:line="240" w:lineRule="auto"/>
        <w:outlineLvl w:val="3"/>
        <w:rPr>
          <w:rFonts w:eastAsia="Times New Roman" w:cs="Times New Roman"/>
          <w:b/>
          <w:bCs/>
          <w:color w:val="333399"/>
          <w:sz w:val="24"/>
        </w:rPr>
      </w:pPr>
      <w:r w:rsidRPr="009A1370">
        <w:rPr>
          <w:rFonts w:eastAsia="Times New Roman" w:cs="Times New Roman"/>
          <w:b/>
          <w:bCs/>
          <w:color w:val="333399"/>
          <w:sz w:val="24"/>
        </w:rPr>
        <w:t>Background</w:t>
      </w:r>
    </w:p>
    <w:p w14:paraId="6194EA83" w14:textId="24BE6D6E" w:rsidR="00FE741E" w:rsidRDefault="00BD094D" w:rsidP="00454C89">
      <w:pPr>
        <w:shd w:val="clear" w:color="auto" w:fill="FFFFFF"/>
        <w:spacing w:before="240" w:after="120" w:line="240" w:lineRule="auto"/>
        <w:outlineLvl w:val="3"/>
        <w:rPr>
          <w:rFonts w:eastAsia="Times New Roman" w:cs="Times New Roman"/>
          <w:bCs/>
        </w:rPr>
      </w:pPr>
      <w:r>
        <w:rPr>
          <w:rFonts w:eastAsia="Times New Roman" w:cs="Times New Roman"/>
          <w:bCs/>
        </w:rPr>
        <w:t>See background description for the ‘Adjustment to Safe Setback Line Policy (Policy # 2025-03)</w:t>
      </w:r>
    </w:p>
    <w:p w14:paraId="3C6B793C" w14:textId="77777777" w:rsidR="00454C89" w:rsidRPr="009A1370" w:rsidRDefault="00454C89" w:rsidP="00454C89">
      <w:pPr>
        <w:shd w:val="clear" w:color="auto" w:fill="FFFFFF"/>
        <w:spacing w:before="240" w:after="120" w:line="240" w:lineRule="auto"/>
        <w:outlineLvl w:val="3"/>
        <w:rPr>
          <w:rFonts w:eastAsia="Times New Roman" w:cs="Times New Roman"/>
          <w:b/>
          <w:bCs/>
          <w:color w:val="333399"/>
          <w:sz w:val="24"/>
        </w:rPr>
      </w:pPr>
      <w:r w:rsidRPr="009A1370">
        <w:rPr>
          <w:rFonts w:eastAsia="Times New Roman" w:cs="Times New Roman"/>
          <w:b/>
          <w:bCs/>
          <w:color w:val="333399"/>
          <w:sz w:val="24"/>
        </w:rPr>
        <w:t>Policy Statement</w:t>
      </w:r>
    </w:p>
    <w:p w14:paraId="32789C0A" w14:textId="5F932A4E" w:rsidR="00BD094D" w:rsidRDefault="00BD094D" w:rsidP="00682C8F">
      <w:pPr>
        <w:shd w:val="clear" w:color="auto" w:fill="FFFFFF"/>
        <w:spacing w:before="240" w:after="120" w:line="240" w:lineRule="auto"/>
        <w:ind w:left="720"/>
        <w:outlineLvl w:val="3"/>
        <w:rPr>
          <w:rFonts w:eastAsia="Times New Roman" w:cs="Times New Roman"/>
          <w:b/>
          <w:color w:val="000000"/>
        </w:rPr>
      </w:pPr>
      <w:r>
        <w:rPr>
          <w:rFonts w:eastAsia="Times New Roman" w:cs="Times New Roman"/>
          <w:b/>
          <w:color w:val="000000"/>
        </w:rPr>
        <w:t>Whenever a development, subdivision or rezoning application is received for any Parcels located adjacent to the River Valley (that existed prior to 2004)</w:t>
      </w:r>
      <w:r w:rsidR="00682C8F">
        <w:rPr>
          <w:rFonts w:eastAsia="Times New Roman" w:cs="Times New Roman"/>
          <w:b/>
          <w:color w:val="000000"/>
        </w:rPr>
        <w:t>:</w:t>
      </w:r>
      <w:r>
        <w:rPr>
          <w:rFonts w:eastAsia="Times New Roman" w:cs="Times New Roman"/>
          <w:b/>
          <w:color w:val="000000"/>
        </w:rPr>
        <w:t xml:space="preserve"> </w:t>
      </w:r>
    </w:p>
    <w:p w14:paraId="3D1D2887" w14:textId="00AB12A2" w:rsidR="00473D8D" w:rsidRPr="004A4CB2" w:rsidRDefault="00473D8D" w:rsidP="00473D8D">
      <w:pPr>
        <w:pStyle w:val="ListParagraph"/>
        <w:numPr>
          <w:ilvl w:val="0"/>
          <w:numId w:val="28"/>
        </w:numPr>
        <w:shd w:val="clear" w:color="auto" w:fill="FFFFFF"/>
        <w:spacing w:before="240" w:after="120" w:line="240" w:lineRule="auto"/>
        <w:outlineLvl w:val="3"/>
        <w:rPr>
          <w:rFonts w:eastAsia="Times New Roman" w:cs="Times New Roman"/>
          <w:b/>
          <w:color w:val="000000"/>
        </w:rPr>
      </w:pPr>
      <w:r>
        <w:rPr>
          <w:rFonts w:eastAsia="Times New Roman" w:cs="Times New Roman"/>
          <w:b/>
          <w:color w:val="000000"/>
        </w:rPr>
        <w:t>The applicant will be made aware that a</w:t>
      </w:r>
      <w:r w:rsidRPr="00A21292">
        <w:rPr>
          <w:rFonts w:eastAsia="Times New Roman" w:cs="Times New Roman"/>
          <w:b/>
          <w:color w:val="000000"/>
        </w:rPr>
        <w:t xml:space="preserve"> new Geotechnical </w:t>
      </w:r>
      <w:r>
        <w:rPr>
          <w:rFonts w:eastAsia="Times New Roman" w:cs="Times New Roman"/>
          <w:b/>
          <w:color w:val="000000"/>
        </w:rPr>
        <w:t>investigation</w:t>
      </w:r>
      <w:r w:rsidRPr="00A21292">
        <w:rPr>
          <w:rFonts w:eastAsia="Times New Roman" w:cs="Times New Roman"/>
          <w:b/>
          <w:color w:val="000000"/>
        </w:rPr>
        <w:t xml:space="preserve"> must be </w:t>
      </w:r>
      <w:r>
        <w:rPr>
          <w:rFonts w:eastAsia="Times New Roman" w:cs="Times New Roman"/>
          <w:b/>
          <w:color w:val="000000"/>
        </w:rPr>
        <w:t>conducted</w:t>
      </w:r>
      <w:r w:rsidRPr="00A21292">
        <w:rPr>
          <w:rFonts w:eastAsia="Times New Roman" w:cs="Times New Roman"/>
          <w:b/>
          <w:color w:val="000000"/>
        </w:rPr>
        <w:t xml:space="preserve"> by a 3</w:t>
      </w:r>
      <w:r w:rsidRPr="00A21292">
        <w:rPr>
          <w:rFonts w:eastAsia="Times New Roman" w:cs="Times New Roman"/>
          <w:b/>
          <w:color w:val="000000"/>
          <w:vertAlign w:val="superscript"/>
        </w:rPr>
        <w:t>rd</w:t>
      </w:r>
      <w:r w:rsidRPr="00A21292">
        <w:rPr>
          <w:rFonts w:eastAsia="Times New Roman" w:cs="Times New Roman"/>
          <w:b/>
          <w:color w:val="000000"/>
        </w:rPr>
        <w:t xml:space="preserve"> party engineering firm</w:t>
      </w:r>
      <w:r>
        <w:rPr>
          <w:rFonts w:eastAsia="Times New Roman" w:cs="Times New Roman"/>
          <w:b/>
          <w:color w:val="000000"/>
        </w:rPr>
        <w:t xml:space="preserve"> (RVARP S. 3.2-2, 3.2-5), and a letter from an engineer must be included with the application. </w:t>
      </w:r>
    </w:p>
    <w:p w14:paraId="1D02B14F" w14:textId="2B11A00A" w:rsidR="00682C8F" w:rsidRDefault="00BD094D" w:rsidP="005A1698">
      <w:pPr>
        <w:pStyle w:val="ListParagraph"/>
        <w:numPr>
          <w:ilvl w:val="0"/>
          <w:numId w:val="28"/>
        </w:numPr>
        <w:shd w:val="clear" w:color="auto" w:fill="FFFFFF"/>
        <w:spacing w:before="240" w:after="120" w:line="240" w:lineRule="auto"/>
        <w:outlineLvl w:val="3"/>
        <w:rPr>
          <w:rFonts w:eastAsia="Times New Roman" w:cs="Times New Roman"/>
          <w:b/>
          <w:color w:val="000000"/>
        </w:rPr>
      </w:pPr>
      <w:r>
        <w:rPr>
          <w:rFonts w:eastAsia="Times New Roman" w:cs="Times New Roman"/>
          <w:b/>
          <w:color w:val="000000"/>
        </w:rPr>
        <w:t>The</w:t>
      </w:r>
      <w:r w:rsidR="00682C8F">
        <w:rPr>
          <w:rFonts w:eastAsia="Times New Roman" w:cs="Times New Roman"/>
          <w:b/>
          <w:color w:val="000000"/>
        </w:rPr>
        <w:t xml:space="preserve"> application will be circulated to the</w:t>
      </w:r>
      <w:r>
        <w:rPr>
          <w:rFonts w:eastAsia="Times New Roman" w:cs="Times New Roman"/>
          <w:b/>
          <w:color w:val="000000"/>
        </w:rPr>
        <w:t xml:space="preserve"> Waste &amp; Environment Department</w:t>
      </w:r>
      <w:r w:rsidR="00682C8F">
        <w:rPr>
          <w:rFonts w:eastAsia="Times New Roman" w:cs="Times New Roman"/>
          <w:b/>
          <w:color w:val="000000"/>
        </w:rPr>
        <w:t xml:space="preserve"> </w:t>
      </w:r>
      <w:r w:rsidR="00473D8D">
        <w:rPr>
          <w:rFonts w:eastAsia="Times New Roman" w:cs="Times New Roman"/>
          <w:b/>
          <w:color w:val="000000"/>
        </w:rPr>
        <w:t>i</w:t>
      </w:r>
      <w:r w:rsidR="00682C8F">
        <w:rPr>
          <w:rFonts w:eastAsia="Times New Roman" w:cs="Times New Roman"/>
          <w:b/>
          <w:color w:val="000000"/>
        </w:rPr>
        <w:t xml:space="preserve">n addition to any other </w:t>
      </w:r>
      <w:r w:rsidR="00473D8D">
        <w:rPr>
          <w:rFonts w:eastAsia="Times New Roman" w:cs="Times New Roman"/>
          <w:b/>
          <w:color w:val="000000"/>
        </w:rPr>
        <w:t xml:space="preserve">circulation requirements. </w:t>
      </w:r>
    </w:p>
    <w:p w14:paraId="5FA63B23" w14:textId="5E3561CB" w:rsidR="00351367" w:rsidRPr="00A21292" w:rsidRDefault="003C48FD" w:rsidP="00351367">
      <w:pPr>
        <w:pStyle w:val="ListParagraph"/>
        <w:numPr>
          <w:ilvl w:val="0"/>
          <w:numId w:val="28"/>
        </w:numPr>
        <w:shd w:val="clear" w:color="auto" w:fill="FFFFFF"/>
        <w:spacing w:before="240" w:after="120" w:line="240" w:lineRule="auto"/>
        <w:outlineLvl w:val="3"/>
        <w:rPr>
          <w:rFonts w:eastAsia="Times New Roman" w:cs="Times New Roman"/>
          <w:b/>
          <w:color w:val="000000"/>
        </w:rPr>
      </w:pPr>
      <w:r>
        <w:rPr>
          <w:rFonts w:eastAsia="Times New Roman" w:cs="Times New Roman"/>
          <w:b/>
          <w:color w:val="000000"/>
        </w:rPr>
        <w:t>When t</w:t>
      </w:r>
      <w:r w:rsidR="00351367" w:rsidRPr="00A21292">
        <w:rPr>
          <w:rFonts w:eastAsia="Times New Roman" w:cs="Times New Roman"/>
          <w:b/>
          <w:color w:val="000000"/>
        </w:rPr>
        <w:t>he new geotechnical report</w:t>
      </w:r>
      <w:r w:rsidR="00473D8D">
        <w:rPr>
          <w:rFonts w:eastAsia="Times New Roman" w:cs="Times New Roman"/>
          <w:b/>
          <w:color w:val="000000"/>
        </w:rPr>
        <w:t xml:space="preserve"> and engineering letter are</w:t>
      </w:r>
      <w:r w:rsidR="00351367" w:rsidRPr="00A21292">
        <w:rPr>
          <w:rFonts w:eastAsia="Times New Roman" w:cs="Times New Roman"/>
          <w:b/>
          <w:color w:val="000000"/>
        </w:rPr>
        <w:t xml:space="preserve"> received by Planning &amp; Design staff</w:t>
      </w:r>
      <w:r w:rsidR="00FE741E">
        <w:rPr>
          <w:rFonts w:eastAsia="Times New Roman" w:cs="Times New Roman"/>
          <w:b/>
          <w:color w:val="000000"/>
        </w:rPr>
        <w:t>:</w:t>
      </w:r>
      <w:r w:rsidR="00351367" w:rsidRPr="00A21292">
        <w:rPr>
          <w:rFonts w:eastAsia="Times New Roman" w:cs="Times New Roman"/>
          <w:b/>
          <w:color w:val="000000"/>
        </w:rPr>
        <w:t xml:space="preserve"> </w:t>
      </w:r>
    </w:p>
    <w:p w14:paraId="651F4C5B" w14:textId="454E7E69" w:rsidR="00351367" w:rsidRDefault="00FE741E" w:rsidP="00FE741E">
      <w:pPr>
        <w:pStyle w:val="ListParagraph"/>
        <w:numPr>
          <w:ilvl w:val="1"/>
          <w:numId w:val="28"/>
        </w:numPr>
        <w:shd w:val="clear" w:color="auto" w:fill="FFFFFF"/>
        <w:spacing w:before="240" w:after="120" w:line="240" w:lineRule="auto"/>
        <w:outlineLvl w:val="3"/>
        <w:rPr>
          <w:rFonts w:eastAsia="Times New Roman" w:cs="Times New Roman"/>
          <w:b/>
          <w:color w:val="000000"/>
        </w:rPr>
      </w:pPr>
      <w:r>
        <w:rPr>
          <w:rFonts w:eastAsia="Times New Roman" w:cs="Times New Roman"/>
          <w:b/>
          <w:color w:val="000000"/>
        </w:rPr>
        <w:lastRenderedPageBreak/>
        <w:t xml:space="preserve">A copy of the report </w:t>
      </w:r>
      <w:r w:rsidR="00473D8D">
        <w:rPr>
          <w:rFonts w:eastAsia="Times New Roman" w:cs="Times New Roman"/>
          <w:b/>
          <w:color w:val="000000"/>
        </w:rPr>
        <w:t xml:space="preserve">&amp; letter </w:t>
      </w:r>
      <w:r>
        <w:rPr>
          <w:rFonts w:eastAsia="Times New Roman" w:cs="Times New Roman"/>
          <w:b/>
          <w:color w:val="000000"/>
        </w:rPr>
        <w:t>will be s</w:t>
      </w:r>
      <w:r w:rsidR="00351367" w:rsidRPr="00A21292">
        <w:rPr>
          <w:rFonts w:eastAsia="Times New Roman" w:cs="Times New Roman"/>
          <w:b/>
          <w:color w:val="000000"/>
        </w:rPr>
        <w:t xml:space="preserve">aved in the appropriate </w:t>
      </w:r>
      <w:r w:rsidR="00473D8D">
        <w:rPr>
          <w:rFonts w:eastAsia="Times New Roman" w:cs="Times New Roman"/>
          <w:b/>
          <w:color w:val="000000"/>
        </w:rPr>
        <w:t xml:space="preserve">address </w:t>
      </w:r>
      <w:r w:rsidR="00351367" w:rsidRPr="00A21292">
        <w:rPr>
          <w:rFonts w:eastAsia="Times New Roman" w:cs="Times New Roman"/>
          <w:b/>
          <w:color w:val="000000"/>
        </w:rPr>
        <w:t>file in Tempest</w:t>
      </w:r>
      <w:r>
        <w:rPr>
          <w:rFonts w:eastAsia="Times New Roman" w:cs="Times New Roman"/>
          <w:b/>
          <w:color w:val="000000"/>
        </w:rPr>
        <w:t>, and s</w:t>
      </w:r>
      <w:r w:rsidR="00351367" w:rsidRPr="00A21292">
        <w:rPr>
          <w:rFonts w:eastAsia="Times New Roman" w:cs="Times New Roman"/>
          <w:b/>
          <w:color w:val="000000"/>
        </w:rPr>
        <w:t>ent to the</w:t>
      </w:r>
      <w:r w:rsidR="00682C8F">
        <w:rPr>
          <w:rFonts w:eastAsia="Times New Roman" w:cs="Times New Roman"/>
          <w:b/>
          <w:color w:val="000000"/>
        </w:rPr>
        <w:t xml:space="preserve"> Waste &amp; Environment Department (or the</w:t>
      </w:r>
      <w:r w:rsidR="00351367" w:rsidRPr="00A21292">
        <w:rPr>
          <w:rFonts w:eastAsia="Times New Roman" w:cs="Times New Roman"/>
          <w:b/>
          <w:color w:val="000000"/>
        </w:rPr>
        <w:t xml:space="preserve"> </w:t>
      </w:r>
      <w:proofErr w:type="gramStart"/>
      <w:r w:rsidR="00351367" w:rsidRPr="00A21292">
        <w:rPr>
          <w:rFonts w:eastAsia="Times New Roman" w:cs="Times New Roman"/>
          <w:b/>
          <w:color w:val="000000"/>
        </w:rPr>
        <w:t>City</w:t>
      </w:r>
      <w:proofErr w:type="gramEnd"/>
      <w:r w:rsidR="00351367" w:rsidRPr="00A21292">
        <w:rPr>
          <w:rFonts w:eastAsia="Times New Roman" w:cs="Times New Roman"/>
          <w:b/>
          <w:color w:val="000000"/>
        </w:rPr>
        <w:t xml:space="preserve"> staff who is responsible for overseeing the </w:t>
      </w:r>
      <w:r w:rsidR="002E7D75">
        <w:rPr>
          <w:rFonts w:eastAsia="Times New Roman" w:cs="Times New Roman"/>
          <w:b/>
          <w:color w:val="000000"/>
        </w:rPr>
        <w:t>Safe development setback line</w:t>
      </w:r>
      <w:r w:rsidR="00473D8D">
        <w:rPr>
          <w:rFonts w:eastAsia="Times New Roman" w:cs="Times New Roman"/>
          <w:b/>
          <w:color w:val="000000"/>
        </w:rPr>
        <w:t xml:space="preserve"> in the future</w:t>
      </w:r>
      <w:r w:rsidR="00682C8F">
        <w:rPr>
          <w:rFonts w:eastAsia="Times New Roman" w:cs="Times New Roman"/>
          <w:b/>
          <w:color w:val="000000"/>
        </w:rPr>
        <w:t>)</w:t>
      </w:r>
    </w:p>
    <w:p w14:paraId="60F099CF" w14:textId="74399CE2" w:rsidR="00473D8D" w:rsidRDefault="00473D8D" w:rsidP="004A4CB2">
      <w:pPr>
        <w:pStyle w:val="ListParagraph"/>
        <w:numPr>
          <w:ilvl w:val="2"/>
          <w:numId w:val="28"/>
        </w:numPr>
        <w:shd w:val="clear" w:color="auto" w:fill="FFFFFF"/>
        <w:spacing w:before="240" w:after="120" w:line="240" w:lineRule="auto"/>
        <w:outlineLvl w:val="3"/>
        <w:rPr>
          <w:rFonts w:eastAsia="Times New Roman" w:cs="Times New Roman"/>
          <w:b/>
          <w:color w:val="000000"/>
        </w:rPr>
      </w:pPr>
      <w:r>
        <w:rPr>
          <w:rFonts w:eastAsia="Times New Roman" w:cs="Times New Roman"/>
          <w:b/>
          <w:color w:val="000000"/>
        </w:rPr>
        <w:t xml:space="preserve">Any </w:t>
      </w:r>
      <w:r w:rsidRPr="00EF6A73">
        <w:rPr>
          <w:rFonts w:eastAsia="Times New Roman" w:cs="Times New Roman"/>
          <w:b/>
          <w:color w:val="000000"/>
        </w:rPr>
        <w:t xml:space="preserve">feedback </w:t>
      </w:r>
      <w:r>
        <w:rPr>
          <w:rFonts w:eastAsia="Times New Roman" w:cs="Times New Roman"/>
          <w:b/>
          <w:color w:val="000000"/>
        </w:rPr>
        <w:t>received from them</w:t>
      </w:r>
      <w:r w:rsidRPr="00EF6A73">
        <w:rPr>
          <w:rFonts w:eastAsia="Times New Roman" w:cs="Times New Roman"/>
          <w:b/>
          <w:color w:val="000000"/>
        </w:rPr>
        <w:t xml:space="preserve"> must be reflected in the development, subdivision or rezoning decision</w:t>
      </w:r>
      <w:r>
        <w:rPr>
          <w:rFonts w:eastAsia="Times New Roman" w:cs="Times New Roman"/>
          <w:b/>
          <w:color w:val="000000"/>
        </w:rPr>
        <w:t>.</w:t>
      </w:r>
    </w:p>
    <w:p w14:paraId="5CFD46D5" w14:textId="77777777" w:rsidR="00473D8D" w:rsidRDefault="00473D8D" w:rsidP="004A4CB2">
      <w:pPr>
        <w:pStyle w:val="ListParagraph"/>
        <w:shd w:val="clear" w:color="auto" w:fill="FFFFFF"/>
        <w:spacing w:before="240" w:after="120" w:line="240" w:lineRule="auto"/>
        <w:ind w:left="7200"/>
        <w:outlineLvl w:val="3"/>
        <w:rPr>
          <w:rFonts w:eastAsia="Times New Roman" w:cs="Times New Roman"/>
          <w:b/>
          <w:color w:val="000000"/>
        </w:rPr>
      </w:pPr>
    </w:p>
    <w:p w14:paraId="12801D5E" w14:textId="77777777" w:rsidR="00473D8D" w:rsidRPr="00A21292" w:rsidRDefault="00473D8D" w:rsidP="00473D8D">
      <w:pPr>
        <w:pStyle w:val="ListParagraph"/>
        <w:shd w:val="clear" w:color="auto" w:fill="FFFFFF"/>
        <w:spacing w:before="240" w:after="120" w:line="240" w:lineRule="auto"/>
        <w:ind w:left="3600"/>
        <w:outlineLvl w:val="3"/>
        <w:rPr>
          <w:rFonts w:eastAsia="Times New Roman" w:cs="Times New Roman"/>
          <w:b/>
          <w:color w:val="000000"/>
        </w:rPr>
      </w:pPr>
    </w:p>
    <w:p w14:paraId="5131EE1B" w14:textId="77777777" w:rsidR="002E7D75" w:rsidRPr="00C925E0" w:rsidRDefault="002E7D75" w:rsidP="00C925E0">
      <w:pPr>
        <w:pStyle w:val="ListParagraph"/>
        <w:shd w:val="clear" w:color="auto" w:fill="FFFFFF"/>
        <w:spacing w:before="240" w:after="120" w:line="240" w:lineRule="auto"/>
        <w:ind w:left="1440"/>
        <w:outlineLvl w:val="3"/>
        <w:rPr>
          <w:rFonts w:eastAsia="Times New Roman" w:cs="Times New Roman"/>
          <w:b/>
          <w:bCs/>
          <w:color w:val="333399"/>
          <w:sz w:val="24"/>
        </w:rPr>
      </w:pPr>
    </w:p>
    <w:p w14:paraId="19FE0F28" w14:textId="7A5655C5" w:rsidR="009A1370" w:rsidRPr="00C925E0" w:rsidRDefault="003935BB" w:rsidP="00C925E0">
      <w:pPr>
        <w:shd w:val="clear" w:color="auto" w:fill="FFFFFF"/>
        <w:spacing w:before="240" w:after="120" w:line="240" w:lineRule="auto"/>
        <w:outlineLvl w:val="3"/>
        <w:rPr>
          <w:rFonts w:eastAsia="Times New Roman" w:cs="Times New Roman"/>
          <w:b/>
          <w:bCs/>
          <w:color w:val="333399"/>
          <w:sz w:val="24"/>
        </w:rPr>
      </w:pPr>
      <w:r w:rsidRPr="00C925E0">
        <w:rPr>
          <w:rFonts w:eastAsia="Times New Roman" w:cs="Times New Roman"/>
          <w:b/>
          <w:bCs/>
          <w:color w:val="333399"/>
          <w:sz w:val="24"/>
        </w:rPr>
        <w:t>Related Documents</w:t>
      </w:r>
    </w:p>
    <w:p w14:paraId="229446F0" w14:textId="6F19638E" w:rsidR="002E7D75" w:rsidRDefault="002E7D75" w:rsidP="009A1370">
      <w:pPr>
        <w:pStyle w:val="ListParagraph"/>
        <w:numPr>
          <w:ilvl w:val="0"/>
          <w:numId w:val="14"/>
        </w:numPr>
        <w:shd w:val="clear" w:color="auto" w:fill="FFFFFF"/>
        <w:spacing w:before="240" w:after="120" w:line="240" w:lineRule="auto"/>
        <w:outlineLvl w:val="3"/>
        <w:rPr>
          <w:rFonts w:eastAsia="Times New Roman" w:cs="Times New Roman"/>
          <w:bCs/>
          <w:color w:val="000000" w:themeColor="text1"/>
        </w:rPr>
      </w:pPr>
      <w:r>
        <w:rPr>
          <w:rFonts w:eastAsia="Times New Roman" w:cs="Times New Roman"/>
          <w:bCs/>
          <w:color w:val="000000" w:themeColor="text1"/>
        </w:rPr>
        <w:t>Alberta Municipal Government Act (MGA)</w:t>
      </w:r>
    </w:p>
    <w:p w14:paraId="7FF5CC23" w14:textId="25860C58" w:rsidR="00C925E0" w:rsidRDefault="00C925E0" w:rsidP="009A1370">
      <w:pPr>
        <w:pStyle w:val="ListParagraph"/>
        <w:numPr>
          <w:ilvl w:val="0"/>
          <w:numId w:val="14"/>
        </w:numPr>
        <w:shd w:val="clear" w:color="auto" w:fill="FFFFFF"/>
        <w:spacing w:before="240" w:after="120" w:line="240" w:lineRule="auto"/>
        <w:outlineLvl w:val="3"/>
        <w:rPr>
          <w:rFonts w:eastAsia="Times New Roman" w:cs="Times New Roman"/>
          <w:bCs/>
          <w:color w:val="000000" w:themeColor="text1"/>
        </w:rPr>
      </w:pPr>
      <w:r>
        <w:rPr>
          <w:rFonts w:eastAsia="Times New Roman" w:cs="Times New Roman"/>
          <w:bCs/>
          <w:color w:val="000000" w:themeColor="text1"/>
        </w:rPr>
        <w:t xml:space="preserve">River Valley Area Redevelopment Plan (RVARP) </w:t>
      </w:r>
    </w:p>
    <w:p w14:paraId="64F28B51" w14:textId="079BD2E2" w:rsidR="009A1370" w:rsidRPr="009A1370" w:rsidRDefault="00551EA8" w:rsidP="009A1370">
      <w:pPr>
        <w:pStyle w:val="ListParagraph"/>
        <w:numPr>
          <w:ilvl w:val="0"/>
          <w:numId w:val="14"/>
        </w:numPr>
        <w:shd w:val="clear" w:color="auto" w:fill="FFFFFF"/>
        <w:spacing w:before="240" w:after="120" w:line="240" w:lineRule="auto"/>
        <w:outlineLvl w:val="3"/>
        <w:rPr>
          <w:rFonts w:eastAsia="Times New Roman" w:cs="Times New Roman"/>
          <w:bCs/>
          <w:color w:val="000000" w:themeColor="text1"/>
        </w:rPr>
      </w:pPr>
      <w:r>
        <w:rPr>
          <w:rFonts w:eastAsia="Times New Roman" w:cs="Times New Roman"/>
          <w:bCs/>
          <w:color w:val="000000" w:themeColor="text1"/>
        </w:rPr>
        <w:t xml:space="preserve">Land Use Bylaw 6300 </w:t>
      </w:r>
    </w:p>
    <w:p w14:paraId="30E0ED36" w14:textId="77777777" w:rsidR="003935BB" w:rsidRPr="009A1370" w:rsidRDefault="003935BB" w:rsidP="00454C89">
      <w:pPr>
        <w:shd w:val="clear" w:color="auto" w:fill="FFFFFF"/>
        <w:spacing w:before="240" w:after="120" w:line="240" w:lineRule="auto"/>
        <w:outlineLvl w:val="3"/>
        <w:rPr>
          <w:rFonts w:eastAsia="Times New Roman" w:cs="Times New Roman"/>
          <w:b/>
          <w:bCs/>
          <w:color w:val="333399"/>
          <w:sz w:val="24"/>
        </w:rPr>
      </w:pPr>
      <w:r w:rsidRPr="009A1370">
        <w:rPr>
          <w:rFonts w:eastAsia="Times New Roman" w:cs="Times New Roman"/>
          <w:b/>
          <w:bCs/>
          <w:color w:val="333399"/>
          <w:sz w:val="24"/>
        </w:rPr>
        <w:t>Responsi</w:t>
      </w:r>
      <w:r w:rsidR="0044004F" w:rsidRPr="009A1370">
        <w:rPr>
          <w:rFonts w:eastAsia="Times New Roman" w:cs="Times New Roman"/>
          <w:b/>
          <w:bCs/>
          <w:color w:val="333399"/>
          <w:sz w:val="24"/>
        </w:rPr>
        <w:t>bility for Policy Development &amp; Implementation</w:t>
      </w:r>
    </w:p>
    <w:p w14:paraId="3FF90B48" w14:textId="6BF1A0C5" w:rsidR="00CD29B8" w:rsidRDefault="00FA0965" w:rsidP="00CD29B8">
      <w:pPr>
        <w:pStyle w:val="ListParagraph"/>
        <w:numPr>
          <w:ilvl w:val="0"/>
          <w:numId w:val="17"/>
        </w:numPr>
        <w:shd w:val="clear" w:color="auto" w:fill="FFFFFF"/>
        <w:spacing w:before="240" w:after="120" w:line="240" w:lineRule="auto"/>
        <w:outlineLvl w:val="3"/>
        <w:rPr>
          <w:rFonts w:eastAsia="Times New Roman" w:cs="Times New Roman"/>
          <w:bCs/>
        </w:rPr>
      </w:pPr>
      <w:r>
        <w:rPr>
          <w:rFonts w:eastAsia="Times New Roman" w:cs="Times New Roman"/>
          <w:bCs/>
        </w:rPr>
        <w:t>Planning</w:t>
      </w:r>
      <w:r w:rsidR="00551EA8">
        <w:rPr>
          <w:rFonts w:eastAsia="Times New Roman" w:cs="Times New Roman"/>
          <w:bCs/>
        </w:rPr>
        <w:t xml:space="preserve"> Manager, Planning &amp; Design </w:t>
      </w:r>
    </w:p>
    <w:p w14:paraId="2C92B0D2" w14:textId="7FADAAE8" w:rsidR="00003200" w:rsidRPr="00CD29B8" w:rsidRDefault="00FA0965" w:rsidP="00CD29B8">
      <w:pPr>
        <w:pStyle w:val="ListParagraph"/>
        <w:numPr>
          <w:ilvl w:val="0"/>
          <w:numId w:val="17"/>
        </w:numPr>
        <w:shd w:val="clear" w:color="auto" w:fill="FFFFFF"/>
        <w:spacing w:before="240" w:after="120" w:line="240" w:lineRule="auto"/>
        <w:outlineLvl w:val="3"/>
        <w:rPr>
          <w:rFonts w:eastAsia="Times New Roman" w:cs="Times New Roman"/>
          <w:bCs/>
        </w:rPr>
      </w:pPr>
      <w:r>
        <w:rPr>
          <w:rFonts w:eastAsia="Times New Roman" w:cs="Times New Roman"/>
          <w:bCs/>
        </w:rPr>
        <w:t>General</w:t>
      </w:r>
      <w:r w:rsidR="00003200">
        <w:rPr>
          <w:rFonts w:eastAsia="Times New Roman" w:cs="Times New Roman"/>
          <w:bCs/>
        </w:rPr>
        <w:t xml:space="preserve"> Manager, Planning &amp; Design </w:t>
      </w:r>
    </w:p>
    <w:p w14:paraId="50329AC1" w14:textId="77777777" w:rsidR="00AE5480" w:rsidRPr="009A1370" w:rsidRDefault="00AE5480" w:rsidP="00454C89">
      <w:pPr>
        <w:shd w:val="clear" w:color="auto" w:fill="FFFFFF"/>
        <w:spacing w:before="240" w:after="120" w:line="240" w:lineRule="auto"/>
        <w:outlineLvl w:val="3"/>
        <w:rPr>
          <w:rFonts w:eastAsia="Times New Roman" w:cs="Times New Roman"/>
          <w:b/>
          <w:bCs/>
          <w:color w:val="333399"/>
          <w:sz w:val="24"/>
        </w:rPr>
      </w:pPr>
      <w:r w:rsidRPr="009A1370">
        <w:rPr>
          <w:rFonts w:eastAsia="Times New Roman" w:cs="Times New Roman"/>
          <w:b/>
          <w:bCs/>
          <w:color w:val="333399"/>
          <w:sz w:val="24"/>
        </w:rPr>
        <w:t>Key Functional Stakeholders</w:t>
      </w:r>
    </w:p>
    <w:p w14:paraId="4067B089" w14:textId="77777777" w:rsidR="00AE5480" w:rsidRDefault="00551EA8" w:rsidP="00CD29B8">
      <w:pPr>
        <w:pStyle w:val="ListParagraph"/>
        <w:numPr>
          <w:ilvl w:val="0"/>
          <w:numId w:val="17"/>
        </w:numPr>
        <w:shd w:val="clear" w:color="auto" w:fill="FFFFFF"/>
        <w:spacing w:before="240" w:after="120" w:line="240" w:lineRule="auto"/>
        <w:outlineLvl w:val="3"/>
        <w:rPr>
          <w:rFonts w:eastAsia="Times New Roman" w:cs="Times New Roman"/>
          <w:bCs/>
        </w:rPr>
      </w:pPr>
      <w:r>
        <w:rPr>
          <w:rFonts w:eastAsia="Times New Roman" w:cs="Times New Roman"/>
          <w:bCs/>
        </w:rPr>
        <w:t>Planning &amp; Design</w:t>
      </w:r>
      <w:r w:rsidR="00CC0D1C">
        <w:rPr>
          <w:rFonts w:eastAsia="Times New Roman" w:cs="Times New Roman"/>
          <w:bCs/>
        </w:rPr>
        <w:t xml:space="preserve"> Department </w:t>
      </w:r>
    </w:p>
    <w:p w14:paraId="35750DCC" w14:textId="77777777" w:rsidR="00711AF7" w:rsidRPr="009A1370" w:rsidRDefault="00454C89" w:rsidP="00454C89">
      <w:pPr>
        <w:shd w:val="clear" w:color="auto" w:fill="FFFFFF"/>
        <w:spacing w:before="240" w:after="120" w:line="240" w:lineRule="auto"/>
        <w:outlineLvl w:val="3"/>
        <w:rPr>
          <w:rFonts w:eastAsia="Times New Roman" w:cs="Times New Roman"/>
          <w:b/>
          <w:bCs/>
          <w:color w:val="333399"/>
          <w:sz w:val="24"/>
        </w:rPr>
      </w:pPr>
      <w:r w:rsidRPr="009A1370">
        <w:rPr>
          <w:rFonts w:eastAsia="Times New Roman" w:cs="Times New Roman"/>
          <w:b/>
          <w:bCs/>
          <w:color w:val="333399"/>
          <w:sz w:val="24"/>
        </w:rPr>
        <w:t>Policy Status</w:t>
      </w:r>
      <w:r w:rsidR="00530A3A" w:rsidRPr="009A1370">
        <w:rPr>
          <w:rFonts w:eastAsia="Times New Roman" w:cs="Times New Roman"/>
          <w:b/>
          <w:bCs/>
          <w:color w:val="333399"/>
          <w:sz w:val="24"/>
        </w:rPr>
        <w:t xml:space="preserve">    </w:t>
      </w:r>
    </w:p>
    <w:p w14:paraId="669F0C5F" w14:textId="77777777" w:rsidR="00711AF7" w:rsidRPr="00CD29B8" w:rsidRDefault="00711AF7" w:rsidP="00711AF7">
      <w:pPr>
        <w:keepNext/>
        <w:keepLines/>
        <w:numPr>
          <w:ilvl w:val="2"/>
          <w:numId w:val="0"/>
        </w:numPr>
        <w:shd w:val="clear" w:color="auto" w:fill="FFFFFF"/>
        <w:tabs>
          <w:tab w:val="left" w:pos="810"/>
        </w:tabs>
        <w:spacing w:before="120" w:after="120" w:line="240" w:lineRule="auto"/>
        <w:ind w:left="432"/>
        <w:outlineLvl w:val="2"/>
        <w:rPr>
          <w:rFonts w:eastAsia="Times New Roman" w:cstheme="minorHAnsi"/>
          <w:bCs/>
          <w:sz w:val="24"/>
          <w:szCs w:val="24"/>
          <w:u w:val="single"/>
        </w:rPr>
      </w:pPr>
      <w:r w:rsidRPr="00CD29B8">
        <w:rPr>
          <w:rFonts w:eastAsia="Times New Roman" w:cstheme="minorHAnsi"/>
          <w:bCs/>
          <w:sz w:val="24"/>
          <w:szCs w:val="24"/>
          <w:u w:val="single"/>
        </w:rPr>
        <w:t>Current Status</w:t>
      </w:r>
    </w:p>
    <w:p w14:paraId="7EAA7A5D" w14:textId="77777777" w:rsidR="00711AF7" w:rsidRPr="00CD29B8" w:rsidRDefault="00711AF7" w:rsidP="00711AF7">
      <w:pPr>
        <w:spacing w:after="0" w:line="240" w:lineRule="auto"/>
        <w:ind w:left="792" w:hanging="360"/>
        <w:rPr>
          <w:color w:val="000000"/>
          <w:sz w:val="24"/>
          <w:szCs w:val="24"/>
        </w:rPr>
      </w:pPr>
      <w:r w:rsidRPr="00CD29B8">
        <w:rPr>
          <w:color w:val="000000"/>
          <w:sz w:val="24"/>
          <w:szCs w:val="24"/>
        </w:rPr>
        <w:t xml:space="preserve">In effect </w:t>
      </w:r>
    </w:p>
    <w:p w14:paraId="6D254A87" w14:textId="77777777" w:rsidR="00711AF7" w:rsidRPr="00CD29B8" w:rsidRDefault="00711AF7" w:rsidP="00711AF7">
      <w:pPr>
        <w:keepNext/>
        <w:keepLines/>
        <w:numPr>
          <w:ilvl w:val="2"/>
          <w:numId w:val="0"/>
        </w:numPr>
        <w:shd w:val="clear" w:color="auto" w:fill="FFFFFF"/>
        <w:tabs>
          <w:tab w:val="left" w:pos="810"/>
        </w:tabs>
        <w:spacing w:before="120" w:after="120" w:line="240" w:lineRule="auto"/>
        <w:ind w:left="432"/>
        <w:outlineLvl w:val="2"/>
        <w:rPr>
          <w:rFonts w:eastAsia="Times New Roman" w:cstheme="minorHAnsi"/>
          <w:bCs/>
          <w:sz w:val="24"/>
          <w:szCs w:val="24"/>
          <w:u w:val="single"/>
        </w:rPr>
      </w:pPr>
      <w:r w:rsidRPr="00CD29B8">
        <w:rPr>
          <w:rFonts w:eastAsia="Times New Roman" w:cstheme="minorHAnsi"/>
          <w:bCs/>
          <w:sz w:val="24"/>
          <w:szCs w:val="24"/>
          <w:u w:val="single"/>
        </w:rPr>
        <w:t>Date Effective</w:t>
      </w:r>
    </w:p>
    <w:p w14:paraId="4AA909EA" w14:textId="48446CA8" w:rsidR="00711AF7" w:rsidRPr="00CD29B8" w:rsidRDefault="00682C8F" w:rsidP="00711AF7">
      <w:pPr>
        <w:spacing w:after="0" w:line="240" w:lineRule="auto"/>
        <w:ind w:left="792" w:hanging="360"/>
        <w:rPr>
          <w:color w:val="000000"/>
          <w:sz w:val="24"/>
          <w:szCs w:val="24"/>
        </w:rPr>
      </w:pPr>
      <w:r>
        <w:rPr>
          <w:color w:val="000000"/>
          <w:sz w:val="24"/>
          <w:szCs w:val="24"/>
        </w:rPr>
        <w:t xml:space="preserve">Sep </w:t>
      </w:r>
      <w:r w:rsidR="004A4CB2">
        <w:rPr>
          <w:color w:val="000000"/>
          <w:sz w:val="24"/>
          <w:szCs w:val="24"/>
        </w:rPr>
        <w:t>11</w:t>
      </w:r>
      <w:r w:rsidR="00FA0965">
        <w:rPr>
          <w:color w:val="000000"/>
          <w:sz w:val="24"/>
          <w:szCs w:val="24"/>
        </w:rPr>
        <w:t>, 2025</w:t>
      </w:r>
    </w:p>
    <w:p w14:paraId="51EE2D00" w14:textId="77777777" w:rsidR="00711AF7" w:rsidRPr="00CD29B8" w:rsidRDefault="00711AF7" w:rsidP="00711AF7">
      <w:pPr>
        <w:keepNext/>
        <w:keepLines/>
        <w:numPr>
          <w:ilvl w:val="2"/>
          <w:numId w:val="0"/>
        </w:numPr>
        <w:shd w:val="clear" w:color="auto" w:fill="FFFFFF"/>
        <w:tabs>
          <w:tab w:val="left" w:pos="810"/>
        </w:tabs>
        <w:spacing w:before="120" w:after="120" w:line="240" w:lineRule="auto"/>
        <w:ind w:left="432"/>
        <w:outlineLvl w:val="2"/>
        <w:rPr>
          <w:rFonts w:eastAsia="Times New Roman" w:cstheme="minorHAnsi"/>
          <w:bCs/>
          <w:sz w:val="24"/>
          <w:szCs w:val="24"/>
          <w:u w:val="single"/>
        </w:rPr>
      </w:pPr>
      <w:r w:rsidRPr="00CD29B8">
        <w:rPr>
          <w:rFonts w:eastAsia="Times New Roman" w:cstheme="minorHAnsi"/>
          <w:bCs/>
          <w:sz w:val="24"/>
          <w:szCs w:val="24"/>
          <w:u w:val="single"/>
        </w:rPr>
        <w:t>Approval Details</w:t>
      </w:r>
    </w:p>
    <w:p w14:paraId="39412E6B" w14:textId="25B7993B" w:rsidR="00711AF7" w:rsidRPr="00CD29B8" w:rsidRDefault="00976E13" w:rsidP="00711AF7">
      <w:pPr>
        <w:spacing w:after="0" w:line="240" w:lineRule="auto"/>
        <w:ind w:left="792" w:hanging="360"/>
        <w:rPr>
          <w:color w:val="000000"/>
          <w:sz w:val="24"/>
          <w:szCs w:val="24"/>
        </w:rPr>
      </w:pPr>
      <w:r>
        <w:rPr>
          <w:rFonts w:eastAsia="Times New Roman" w:cs="Times New Roman"/>
          <w:color w:val="000000"/>
          <w:sz w:val="24"/>
          <w:szCs w:val="24"/>
        </w:rPr>
        <w:t>General</w:t>
      </w:r>
      <w:r w:rsidR="0038365F">
        <w:rPr>
          <w:rFonts w:eastAsia="Times New Roman" w:cs="Times New Roman"/>
          <w:color w:val="000000"/>
          <w:sz w:val="24"/>
          <w:szCs w:val="24"/>
        </w:rPr>
        <w:t xml:space="preserve"> Manager, Planning &amp; Design</w:t>
      </w:r>
    </w:p>
    <w:p w14:paraId="149E9B69" w14:textId="77777777" w:rsidR="00711AF7" w:rsidRPr="00CD29B8" w:rsidRDefault="00711AF7" w:rsidP="00711AF7">
      <w:pPr>
        <w:keepNext/>
        <w:keepLines/>
        <w:numPr>
          <w:ilvl w:val="2"/>
          <w:numId w:val="0"/>
        </w:numPr>
        <w:shd w:val="clear" w:color="auto" w:fill="FFFFFF"/>
        <w:tabs>
          <w:tab w:val="left" w:pos="810"/>
        </w:tabs>
        <w:spacing w:before="120" w:after="120" w:line="240" w:lineRule="auto"/>
        <w:ind w:left="432"/>
        <w:outlineLvl w:val="2"/>
        <w:rPr>
          <w:rFonts w:eastAsia="Times New Roman" w:cstheme="minorHAnsi"/>
          <w:bCs/>
          <w:sz w:val="24"/>
          <w:szCs w:val="24"/>
          <w:u w:val="single"/>
        </w:rPr>
      </w:pPr>
      <w:r w:rsidRPr="00CD29B8">
        <w:rPr>
          <w:rFonts w:eastAsia="Times New Roman" w:cstheme="minorHAnsi"/>
          <w:bCs/>
          <w:sz w:val="24"/>
          <w:szCs w:val="24"/>
          <w:u w:val="single"/>
        </w:rPr>
        <w:lastRenderedPageBreak/>
        <w:t>Endorsement Details</w:t>
      </w:r>
    </w:p>
    <w:p w14:paraId="23BCCB23" w14:textId="54818A3A" w:rsidR="004577E5" w:rsidRPr="00CD29B8" w:rsidRDefault="00976E13" w:rsidP="00711AF7">
      <w:pPr>
        <w:keepNext/>
        <w:keepLines/>
        <w:numPr>
          <w:ilvl w:val="2"/>
          <w:numId w:val="0"/>
        </w:numPr>
        <w:shd w:val="clear" w:color="auto" w:fill="FFFFFF"/>
        <w:tabs>
          <w:tab w:val="left" w:pos="810"/>
        </w:tabs>
        <w:spacing w:before="120" w:after="120" w:line="240" w:lineRule="auto"/>
        <w:ind w:left="432"/>
        <w:outlineLvl w:val="2"/>
        <w:rPr>
          <w:rFonts w:eastAsia="Times New Roman" w:cstheme="minorHAnsi"/>
          <w:bCs/>
          <w:sz w:val="24"/>
          <w:szCs w:val="24"/>
        </w:rPr>
      </w:pPr>
      <w:r>
        <w:rPr>
          <w:rFonts w:eastAsia="Times New Roman" w:cs="Times New Roman"/>
          <w:color w:val="000000"/>
          <w:sz w:val="24"/>
          <w:szCs w:val="24"/>
        </w:rPr>
        <w:t>General Manager, Planning &amp; Design</w:t>
      </w:r>
    </w:p>
    <w:p w14:paraId="1CC9B5D7" w14:textId="77777777" w:rsidR="00711AF7" w:rsidRPr="00CD29B8" w:rsidRDefault="00711AF7" w:rsidP="00711AF7">
      <w:pPr>
        <w:keepNext/>
        <w:keepLines/>
        <w:numPr>
          <w:ilvl w:val="2"/>
          <w:numId w:val="0"/>
        </w:numPr>
        <w:shd w:val="clear" w:color="auto" w:fill="FFFFFF"/>
        <w:tabs>
          <w:tab w:val="left" w:pos="810"/>
        </w:tabs>
        <w:spacing w:before="120" w:after="120" w:line="240" w:lineRule="auto"/>
        <w:ind w:left="432"/>
        <w:outlineLvl w:val="2"/>
        <w:rPr>
          <w:rFonts w:eastAsia="Times New Roman" w:cstheme="minorHAnsi"/>
          <w:bCs/>
          <w:sz w:val="24"/>
          <w:szCs w:val="24"/>
          <w:u w:val="single"/>
        </w:rPr>
      </w:pPr>
      <w:r w:rsidRPr="00CD29B8">
        <w:rPr>
          <w:rFonts w:eastAsia="Times New Roman" w:cstheme="minorHAnsi"/>
          <w:bCs/>
          <w:sz w:val="24"/>
          <w:szCs w:val="24"/>
          <w:u w:val="single"/>
        </w:rPr>
        <w:t>Next Review Date</w:t>
      </w:r>
    </w:p>
    <w:p w14:paraId="0151AE75" w14:textId="77777777" w:rsidR="004577E5" w:rsidRPr="00CD29B8" w:rsidRDefault="00CD29B8" w:rsidP="00711AF7">
      <w:pPr>
        <w:keepNext/>
        <w:keepLines/>
        <w:numPr>
          <w:ilvl w:val="2"/>
          <w:numId w:val="0"/>
        </w:numPr>
        <w:shd w:val="clear" w:color="auto" w:fill="FFFFFF"/>
        <w:tabs>
          <w:tab w:val="left" w:pos="810"/>
        </w:tabs>
        <w:spacing w:before="120" w:after="120" w:line="240" w:lineRule="auto"/>
        <w:ind w:left="432"/>
        <w:outlineLvl w:val="2"/>
        <w:rPr>
          <w:rFonts w:eastAsia="Times New Roman" w:cstheme="minorHAnsi"/>
          <w:bCs/>
          <w:sz w:val="24"/>
          <w:szCs w:val="24"/>
          <w:u w:val="single"/>
        </w:rPr>
      </w:pPr>
      <w:r w:rsidRPr="00CD29B8">
        <w:rPr>
          <w:rFonts w:eastAsia="Times New Roman" w:cs="Times New Roman"/>
          <w:color w:val="000000"/>
          <w:sz w:val="24"/>
          <w:szCs w:val="24"/>
        </w:rPr>
        <w:t>N/A</w:t>
      </w:r>
    </w:p>
    <w:p w14:paraId="359E7E92" w14:textId="77777777" w:rsidR="00711AF7" w:rsidRPr="00CD29B8" w:rsidRDefault="00711AF7" w:rsidP="00711AF7">
      <w:pPr>
        <w:keepNext/>
        <w:keepLines/>
        <w:numPr>
          <w:ilvl w:val="2"/>
          <w:numId w:val="0"/>
        </w:numPr>
        <w:shd w:val="clear" w:color="auto" w:fill="FFFFFF"/>
        <w:tabs>
          <w:tab w:val="left" w:pos="810"/>
        </w:tabs>
        <w:spacing w:before="120" w:after="120" w:line="240" w:lineRule="auto"/>
        <w:ind w:left="432"/>
        <w:outlineLvl w:val="2"/>
        <w:rPr>
          <w:rFonts w:eastAsia="Times New Roman" w:cstheme="minorHAnsi"/>
          <w:bCs/>
          <w:sz w:val="24"/>
          <w:szCs w:val="24"/>
          <w:u w:val="single"/>
        </w:rPr>
      </w:pPr>
      <w:r w:rsidRPr="00CD29B8">
        <w:rPr>
          <w:rFonts w:eastAsia="Times New Roman" w:cstheme="minorHAnsi"/>
          <w:bCs/>
          <w:sz w:val="24"/>
          <w:szCs w:val="24"/>
          <w:u w:val="single"/>
        </w:rPr>
        <w:t>Policy Author</w:t>
      </w:r>
    </w:p>
    <w:p w14:paraId="1C6A6622" w14:textId="08A0BDEC" w:rsidR="004577E5" w:rsidRPr="00CD29B8" w:rsidRDefault="00976E13" w:rsidP="004577E5">
      <w:pPr>
        <w:spacing w:before="100" w:beforeAutospacing="1" w:after="100" w:afterAutospacing="1" w:line="240" w:lineRule="auto"/>
        <w:ind w:left="432"/>
        <w:rPr>
          <w:rFonts w:eastAsia="Times New Roman" w:cs="Times New Roman"/>
          <w:color w:val="000000"/>
          <w:sz w:val="24"/>
          <w:szCs w:val="24"/>
        </w:rPr>
      </w:pPr>
      <w:r>
        <w:rPr>
          <w:rFonts w:eastAsia="Times New Roman" w:cs="Times New Roman"/>
          <w:color w:val="000000"/>
          <w:sz w:val="24"/>
          <w:szCs w:val="24"/>
        </w:rPr>
        <w:t>Community Planner 2</w:t>
      </w:r>
    </w:p>
    <w:p w14:paraId="38DCE30B" w14:textId="77777777" w:rsidR="00711AF7" w:rsidRPr="00CD29B8" w:rsidRDefault="00711AF7" w:rsidP="00711AF7">
      <w:pPr>
        <w:keepNext/>
        <w:keepLines/>
        <w:numPr>
          <w:ilvl w:val="2"/>
          <w:numId w:val="0"/>
        </w:numPr>
        <w:shd w:val="clear" w:color="auto" w:fill="FFFFFF"/>
        <w:tabs>
          <w:tab w:val="left" w:pos="810"/>
        </w:tabs>
        <w:spacing w:before="120" w:after="120" w:line="240" w:lineRule="auto"/>
        <w:ind w:left="432"/>
        <w:outlineLvl w:val="2"/>
        <w:rPr>
          <w:rFonts w:eastAsia="Times New Roman" w:cstheme="minorHAnsi"/>
          <w:bCs/>
          <w:sz w:val="24"/>
          <w:szCs w:val="24"/>
          <w:u w:val="single"/>
        </w:rPr>
      </w:pPr>
      <w:r w:rsidRPr="00CD29B8">
        <w:rPr>
          <w:rFonts w:eastAsia="Times New Roman" w:cstheme="minorHAnsi"/>
          <w:bCs/>
          <w:sz w:val="24"/>
          <w:szCs w:val="24"/>
          <w:u w:val="single"/>
        </w:rPr>
        <w:t>Authored date</w:t>
      </w:r>
    </w:p>
    <w:p w14:paraId="0CFEFBC9" w14:textId="4C9E72CE" w:rsidR="00711AF7" w:rsidRPr="00CD29B8" w:rsidRDefault="00682C8F" w:rsidP="00711AF7">
      <w:pPr>
        <w:spacing w:after="120" w:line="240" w:lineRule="auto"/>
        <w:ind w:left="432"/>
        <w:rPr>
          <w:color w:val="000000"/>
          <w:sz w:val="24"/>
          <w:szCs w:val="24"/>
        </w:rPr>
      </w:pPr>
      <w:r>
        <w:rPr>
          <w:color w:val="000000"/>
          <w:sz w:val="24"/>
          <w:szCs w:val="24"/>
        </w:rPr>
        <w:t xml:space="preserve">Sep </w:t>
      </w:r>
      <w:r w:rsidR="002E7D75">
        <w:rPr>
          <w:color w:val="000000"/>
          <w:sz w:val="24"/>
          <w:szCs w:val="24"/>
        </w:rPr>
        <w:t>9</w:t>
      </w:r>
      <w:r w:rsidR="00B57307">
        <w:rPr>
          <w:color w:val="000000"/>
          <w:sz w:val="24"/>
          <w:szCs w:val="24"/>
        </w:rPr>
        <w:t>, 2025</w:t>
      </w:r>
    </w:p>
    <w:p w14:paraId="2D0DF8E1" w14:textId="77777777" w:rsidR="00711AF7" w:rsidRPr="00CD29B8" w:rsidRDefault="00711AF7" w:rsidP="00711AF7">
      <w:pPr>
        <w:keepNext/>
        <w:keepLines/>
        <w:numPr>
          <w:ilvl w:val="2"/>
          <w:numId w:val="0"/>
        </w:numPr>
        <w:shd w:val="clear" w:color="auto" w:fill="FFFFFF"/>
        <w:tabs>
          <w:tab w:val="left" w:pos="810"/>
        </w:tabs>
        <w:spacing w:before="120" w:after="120" w:line="240" w:lineRule="auto"/>
        <w:ind w:left="432"/>
        <w:outlineLvl w:val="2"/>
        <w:rPr>
          <w:rFonts w:eastAsia="Times New Roman" w:cstheme="minorHAnsi"/>
          <w:bCs/>
          <w:sz w:val="24"/>
          <w:szCs w:val="24"/>
          <w:u w:val="single"/>
        </w:rPr>
      </w:pPr>
      <w:r w:rsidRPr="00CD29B8">
        <w:rPr>
          <w:rFonts w:eastAsia="Times New Roman" w:cstheme="minorHAnsi"/>
          <w:bCs/>
          <w:sz w:val="24"/>
          <w:szCs w:val="24"/>
          <w:u w:val="single"/>
        </w:rPr>
        <w:t>Contacts</w:t>
      </w:r>
    </w:p>
    <w:p w14:paraId="33247939" w14:textId="2D849F0E" w:rsidR="004577E5" w:rsidRDefault="00551EA8" w:rsidP="00EE69F6">
      <w:pPr>
        <w:shd w:val="clear" w:color="auto" w:fill="FFFFFF"/>
        <w:spacing w:before="240" w:after="120" w:line="240" w:lineRule="auto"/>
        <w:ind w:left="432"/>
        <w:outlineLvl w:val="3"/>
        <w:rPr>
          <w:rFonts w:ascii="Times New Roman" w:eastAsia="Times New Roman" w:hAnsi="Times New Roman" w:cs="Times New Roman"/>
          <w:b/>
          <w:bCs/>
          <w:color w:val="333399"/>
        </w:rPr>
      </w:pPr>
      <w:r>
        <w:rPr>
          <w:rFonts w:eastAsia="Times New Roman" w:cs="Times New Roman"/>
          <w:color w:val="000000"/>
          <w:sz w:val="24"/>
          <w:szCs w:val="24"/>
        </w:rPr>
        <w:t xml:space="preserve">General Manager, Planning &amp; Design </w:t>
      </w:r>
    </w:p>
    <w:sectPr w:rsidR="004577E5" w:rsidSect="001D2B8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3B22E" w14:textId="77777777" w:rsidR="00532987" w:rsidRDefault="00532987" w:rsidP="001D2B8E">
      <w:pPr>
        <w:spacing w:after="0" w:line="240" w:lineRule="auto"/>
      </w:pPr>
      <w:r>
        <w:separator/>
      </w:r>
    </w:p>
  </w:endnote>
  <w:endnote w:type="continuationSeparator" w:id="0">
    <w:p w14:paraId="2C9CDA1F" w14:textId="77777777" w:rsidR="00532987" w:rsidRDefault="00532987" w:rsidP="001D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B4DA8" w14:textId="77777777" w:rsidR="00532987" w:rsidRDefault="00532987" w:rsidP="001D2B8E">
      <w:pPr>
        <w:spacing w:after="0" w:line="240" w:lineRule="auto"/>
      </w:pPr>
      <w:r>
        <w:separator/>
      </w:r>
    </w:p>
  </w:footnote>
  <w:footnote w:type="continuationSeparator" w:id="0">
    <w:p w14:paraId="45958BC4" w14:textId="77777777" w:rsidR="00532987" w:rsidRDefault="00532987" w:rsidP="001D2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756" w:type="dxa"/>
      <w:tblLook w:val="04A0" w:firstRow="1" w:lastRow="0" w:firstColumn="1" w:lastColumn="0" w:noHBand="0" w:noVBand="1"/>
    </w:tblPr>
    <w:tblGrid>
      <w:gridCol w:w="1806"/>
      <w:gridCol w:w="6234"/>
      <w:gridCol w:w="1716"/>
    </w:tblGrid>
    <w:tr w:rsidR="00551EA8" w14:paraId="066A7682" w14:textId="77777777" w:rsidTr="006A4189">
      <w:tc>
        <w:tcPr>
          <w:tcW w:w="1728" w:type="dxa"/>
        </w:tcPr>
        <w:p w14:paraId="7D2C78E8" w14:textId="77777777" w:rsidR="006A4189" w:rsidRDefault="00551EA8" w:rsidP="006A4189">
          <w:pPr>
            <w:pStyle w:val="Header"/>
            <w:jc w:val="center"/>
          </w:pPr>
          <w:r>
            <w:rPr>
              <w:noProof/>
              <w:lang w:val="en-US" w:eastAsia="en-US"/>
            </w:rPr>
            <w:drawing>
              <wp:anchor distT="0" distB="0" distL="114300" distR="114300" simplePos="0" relativeHeight="251658240" behindDoc="1" locked="0" layoutInCell="1" allowOverlap="1" wp14:anchorId="1F63E0CC" wp14:editId="55B3A7FB">
                <wp:simplePos x="0" y="0"/>
                <wp:positionH relativeFrom="column">
                  <wp:posOffset>5754</wp:posOffset>
                </wp:positionH>
                <wp:positionV relativeFrom="paragraph">
                  <wp:posOffset>297455</wp:posOffset>
                </wp:positionV>
                <wp:extent cx="1002535" cy="226962"/>
                <wp:effectExtent l="0" t="0" r="7620" b="1905"/>
                <wp:wrapTight wrapText="bothSides">
                  <wp:wrapPolygon edited="0">
                    <wp:start x="0" y="0"/>
                    <wp:lineTo x="0" y="19966"/>
                    <wp:lineTo x="2053" y="19966"/>
                    <wp:lineTo x="20122" y="19966"/>
                    <wp:lineTo x="21354" y="19966"/>
                    <wp:lineTo x="21354" y="5445"/>
                    <wp:lineTo x="86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 of Lethbridge (primary logo) _new (goo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2535" cy="226962"/>
                        </a:xfrm>
                        <a:prstGeom prst="rect">
                          <a:avLst/>
                        </a:prstGeom>
                      </pic:spPr>
                    </pic:pic>
                  </a:graphicData>
                </a:graphic>
              </wp:anchor>
            </w:drawing>
          </w:r>
        </w:p>
      </w:tc>
      <w:tc>
        <w:tcPr>
          <w:tcW w:w="6300" w:type="dxa"/>
        </w:tcPr>
        <w:p w14:paraId="2E274D20" w14:textId="77777777" w:rsidR="006A4189" w:rsidRPr="009065D6" w:rsidRDefault="00551EA8" w:rsidP="006A4189">
          <w:pPr>
            <w:pStyle w:val="Header"/>
            <w:jc w:val="center"/>
            <w:rPr>
              <w:rFonts w:ascii="Lucida Sans Unicode" w:hAnsi="Lucida Sans Unicode" w:cs="Lucida Sans Unicode"/>
              <w:sz w:val="28"/>
              <w:szCs w:val="28"/>
            </w:rPr>
          </w:pPr>
          <w:r>
            <w:rPr>
              <w:rFonts w:ascii="Lucida Sans Unicode" w:hAnsi="Lucida Sans Unicode" w:cs="Lucida Sans Unicode"/>
              <w:sz w:val="28"/>
              <w:szCs w:val="28"/>
            </w:rPr>
            <w:t>Planning &amp; Design</w:t>
          </w:r>
        </w:p>
        <w:p w14:paraId="34C68D62" w14:textId="77777777" w:rsidR="006A4189" w:rsidRPr="00696FF7" w:rsidRDefault="006A4189" w:rsidP="006A4189">
          <w:pPr>
            <w:pStyle w:val="Header"/>
            <w:jc w:val="center"/>
            <w:rPr>
              <w:smallCaps/>
              <w:color w:val="244061" w:themeColor="accent1" w:themeShade="80"/>
              <w:sz w:val="48"/>
              <w:szCs w:val="40"/>
              <w14:shadow w14:blurRad="50800" w14:dist="38100" w14:dir="2700000" w14:sx="100000" w14:sy="100000" w14:kx="0" w14:ky="0" w14:algn="tl">
                <w14:srgbClr w14:val="000000">
                  <w14:alpha w14:val="60000"/>
                </w14:srgbClr>
              </w14:shadow>
            </w:rPr>
          </w:pPr>
          <w:r w:rsidRPr="00696FF7">
            <w:rPr>
              <w:rFonts w:ascii="Lucida Sans Unicode" w:hAnsi="Lucida Sans Unicode" w:cs="Lucida Sans Unicode"/>
              <w:smallCaps/>
              <w:color w:val="244061" w:themeColor="accent1" w:themeShade="80"/>
              <w:sz w:val="48"/>
              <w:szCs w:val="40"/>
              <w14:shadow w14:blurRad="50800" w14:dist="38100" w14:dir="2700000" w14:sx="100000" w14:sy="100000" w14:kx="0" w14:ky="0" w14:algn="tl">
                <w14:srgbClr w14:val="000000">
                  <w14:alpha w14:val="60000"/>
                </w14:srgbClr>
              </w14:shadow>
            </w:rPr>
            <w:t>Policies</w:t>
          </w:r>
        </w:p>
      </w:tc>
      <w:tc>
        <w:tcPr>
          <w:tcW w:w="1728" w:type="dxa"/>
        </w:tcPr>
        <w:p w14:paraId="402AAA64" w14:textId="77777777" w:rsidR="006A4189" w:rsidRDefault="006A4189" w:rsidP="006A4189">
          <w:pPr>
            <w:pStyle w:val="Header"/>
          </w:pPr>
          <w:r>
            <w:t>Policy Number</w:t>
          </w:r>
        </w:p>
        <w:p w14:paraId="3FD7843D" w14:textId="77777777" w:rsidR="006A4189" w:rsidRDefault="006A4189" w:rsidP="006A4189">
          <w:pPr>
            <w:pStyle w:val="Header"/>
          </w:pPr>
        </w:p>
        <w:p w14:paraId="49F8DDB1" w14:textId="4EB7F222" w:rsidR="006A4189" w:rsidRDefault="001553D8" w:rsidP="006A4189">
          <w:pPr>
            <w:pStyle w:val="Header"/>
            <w:jc w:val="center"/>
          </w:pPr>
          <w:r>
            <w:t>202</w:t>
          </w:r>
          <w:r w:rsidR="00FF5340">
            <w:t>5</w:t>
          </w:r>
          <w:r>
            <w:t>-</w:t>
          </w:r>
          <w:r w:rsidR="000C7674">
            <w:t>0</w:t>
          </w:r>
          <w:r w:rsidR="00BD094D">
            <w:t>4</w:t>
          </w:r>
          <w:r w:rsidR="006A4189">
            <w:br/>
          </w:r>
        </w:p>
        <w:p w14:paraId="6B5DBEB8" w14:textId="77777777" w:rsidR="006A4189" w:rsidRDefault="006A4189" w:rsidP="006A4189">
          <w:pPr>
            <w:pStyle w:val="Header"/>
            <w:jc w:val="center"/>
          </w:pPr>
        </w:p>
      </w:tc>
    </w:tr>
  </w:tbl>
  <w:p w14:paraId="3D510ECD" w14:textId="77777777" w:rsidR="006A4189" w:rsidRDefault="006A4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6493"/>
    <w:multiLevelType w:val="multilevel"/>
    <w:tmpl w:val="5036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07755"/>
    <w:multiLevelType w:val="hybridMultilevel"/>
    <w:tmpl w:val="A75C1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AA58E9"/>
    <w:multiLevelType w:val="hybridMultilevel"/>
    <w:tmpl w:val="C17EA6E6"/>
    <w:lvl w:ilvl="0" w:tplc="FFFFFFFF">
      <w:start w:val="1"/>
      <w:numFmt w:val="lowerLetter"/>
      <w:lvlText w:val="%1)"/>
      <w:lvlJc w:val="left"/>
      <w:pPr>
        <w:ind w:left="1440" w:hanging="360"/>
      </w:pPr>
      <w:rPr>
        <w:color w:val="000000" w:themeColor="text1"/>
      </w:rPr>
    </w:lvl>
    <w:lvl w:ilvl="1" w:tplc="04090013">
      <w:start w:val="1"/>
      <w:numFmt w:val="upperRoman"/>
      <w:lvlText w:val="%2."/>
      <w:lvlJc w:val="right"/>
      <w:pPr>
        <w:ind w:left="2160" w:hanging="360"/>
      </w:pPr>
    </w:lvl>
    <w:lvl w:ilvl="2" w:tplc="FFFFFFFF">
      <w:start w:val="1"/>
      <w:numFmt w:val="lowerRoman"/>
      <w:lvlText w:val="%3."/>
      <w:lvlJc w:val="right"/>
      <w:pPr>
        <w:ind w:left="2880" w:hanging="180"/>
      </w:pPr>
    </w:lvl>
    <w:lvl w:ilvl="3" w:tplc="FFFFFFFF">
      <w:start w:val="1"/>
      <w:numFmt w:val="bullet"/>
      <w:lvlText w:val=""/>
      <w:lvlJc w:val="left"/>
      <w:pPr>
        <w:ind w:left="3600" w:hanging="360"/>
      </w:pPr>
      <w:rPr>
        <w:rFonts w:ascii="Symbol" w:hAnsi="Symbol"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C7D3DA4"/>
    <w:multiLevelType w:val="multilevel"/>
    <w:tmpl w:val="079C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0C580E"/>
    <w:multiLevelType w:val="multilevel"/>
    <w:tmpl w:val="904E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105685"/>
    <w:multiLevelType w:val="hybridMultilevel"/>
    <w:tmpl w:val="C9D6C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468E5"/>
    <w:multiLevelType w:val="multilevel"/>
    <w:tmpl w:val="B98E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382BD7"/>
    <w:multiLevelType w:val="hybridMultilevel"/>
    <w:tmpl w:val="1D70B27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EB1C5C"/>
    <w:multiLevelType w:val="hybridMultilevel"/>
    <w:tmpl w:val="BBE021AA"/>
    <w:lvl w:ilvl="0" w:tplc="1E74BE62">
      <w:start w:val="1"/>
      <w:numFmt w:val="bullet"/>
      <w:pStyle w:val="L1-bullets"/>
      <w:lvlText w:val=""/>
      <w:lvlJc w:val="left"/>
      <w:pPr>
        <w:ind w:left="720" w:hanging="360"/>
      </w:pPr>
      <w:rPr>
        <w:rFonts w:ascii="Symbol" w:hAnsi="Symbol" w:hint="default"/>
      </w:rPr>
    </w:lvl>
    <w:lvl w:ilvl="1" w:tplc="F5A0C672">
      <w:start w:val="1"/>
      <w:numFmt w:val="bullet"/>
      <w:pStyle w:val="L3-bullets"/>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56327"/>
    <w:multiLevelType w:val="hybridMultilevel"/>
    <w:tmpl w:val="B1429D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26873CBE"/>
    <w:multiLevelType w:val="hybridMultilevel"/>
    <w:tmpl w:val="23EEE6B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0F1BDE"/>
    <w:multiLevelType w:val="hybridMultilevel"/>
    <w:tmpl w:val="7DD8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21996"/>
    <w:multiLevelType w:val="multilevel"/>
    <w:tmpl w:val="65E2E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7479B0"/>
    <w:multiLevelType w:val="multilevel"/>
    <w:tmpl w:val="92D448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317210"/>
    <w:multiLevelType w:val="hybridMultilevel"/>
    <w:tmpl w:val="22407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3F610D"/>
    <w:multiLevelType w:val="hybridMultilevel"/>
    <w:tmpl w:val="3EE8DFE2"/>
    <w:lvl w:ilvl="0" w:tplc="FFFFFFFF">
      <w:start w:val="1"/>
      <w:numFmt w:val="lowerLetter"/>
      <w:lvlText w:val="%1."/>
      <w:lvlJc w:val="left"/>
      <w:pPr>
        <w:ind w:left="1800" w:hanging="360"/>
      </w:pPr>
    </w:lvl>
    <w:lvl w:ilvl="1" w:tplc="0409001B">
      <w:start w:val="1"/>
      <w:numFmt w:val="lowerRoman"/>
      <w:lvlText w:val="%2."/>
      <w:lvlJc w:val="righ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46A200C4"/>
    <w:multiLevelType w:val="hybridMultilevel"/>
    <w:tmpl w:val="3D06794A"/>
    <w:lvl w:ilvl="0" w:tplc="FFFFFFFF">
      <w:start w:val="1"/>
      <w:numFmt w:val="lowerLetter"/>
      <w:lvlText w:val="%1)"/>
      <w:lvlJc w:val="left"/>
      <w:pPr>
        <w:ind w:left="1440" w:hanging="360"/>
      </w:pPr>
      <w:rPr>
        <w:color w:val="000000" w:themeColor="text1"/>
      </w:rPr>
    </w:lvl>
    <w:lvl w:ilvl="1" w:tplc="04090013">
      <w:start w:val="1"/>
      <w:numFmt w:val="upperRoman"/>
      <w:lvlText w:val="%2."/>
      <w:lvlJc w:val="right"/>
      <w:pPr>
        <w:ind w:left="2160" w:hanging="360"/>
      </w:pPr>
    </w:lvl>
    <w:lvl w:ilvl="2" w:tplc="FFFFFFFF">
      <w:start w:val="1"/>
      <w:numFmt w:val="lowerRoman"/>
      <w:lvlText w:val="%3."/>
      <w:lvlJc w:val="right"/>
      <w:pPr>
        <w:ind w:left="2880" w:hanging="180"/>
      </w:pPr>
    </w:lvl>
    <w:lvl w:ilvl="3" w:tplc="FFFFFFFF">
      <w:start w:val="1"/>
      <w:numFmt w:val="bullet"/>
      <w:lvlText w:val="o"/>
      <w:lvlJc w:val="left"/>
      <w:pPr>
        <w:ind w:left="3600" w:hanging="360"/>
      </w:pPr>
      <w:rPr>
        <w:rFonts w:ascii="Courier New" w:hAnsi="Courier New" w:cs="Courier New"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4ACC482B"/>
    <w:multiLevelType w:val="hybridMultilevel"/>
    <w:tmpl w:val="F93AD6AE"/>
    <w:lvl w:ilvl="0" w:tplc="41582E5C">
      <w:start w:val="1"/>
      <w:numFmt w:val="lowerLetter"/>
      <w:lvlText w:val="%1)"/>
      <w:lvlJc w:val="left"/>
      <w:pPr>
        <w:ind w:left="1440" w:hanging="360"/>
      </w:pPr>
      <w:rPr>
        <w:color w:val="000000" w:themeColor="text1"/>
      </w:rPr>
    </w:lvl>
    <w:lvl w:ilvl="1" w:tplc="04090013">
      <w:start w:val="1"/>
      <w:numFmt w:val="upperRoman"/>
      <w:lvlText w:val="%2."/>
      <w:lvlJc w:val="right"/>
      <w:pPr>
        <w:ind w:left="2160" w:hanging="360"/>
      </w:pPr>
    </w:lvl>
    <w:lvl w:ilvl="2" w:tplc="0409001B">
      <w:start w:val="1"/>
      <w:numFmt w:val="lowerRoman"/>
      <w:lvlText w:val="%3."/>
      <w:lvlJc w:val="right"/>
      <w:pPr>
        <w:ind w:left="2880" w:hanging="180"/>
      </w:pPr>
    </w:lvl>
    <w:lvl w:ilvl="3" w:tplc="04090003">
      <w:start w:val="1"/>
      <w:numFmt w:val="bullet"/>
      <w:lvlText w:val="o"/>
      <w:lvlJc w:val="left"/>
      <w:pPr>
        <w:ind w:left="3600" w:hanging="360"/>
      </w:pPr>
      <w:rPr>
        <w:rFonts w:ascii="Courier New" w:hAnsi="Courier New" w:cs="Courier New"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44E0755"/>
    <w:multiLevelType w:val="hybridMultilevel"/>
    <w:tmpl w:val="010A4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6F5DB8"/>
    <w:multiLevelType w:val="hybridMultilevel"/>
    <w:tmpl w:val="EC089296"/>
    <w:lvl w:ilvl="0" w:tplc="FFFFFFFF">
      <w:start w:val="1"/>
      <w:numFmt w:val="lowerLetter"/>
      <w:lvlText w:val="%1)"/>
      <w:lvlJc w:val="left"/>
      <w:pPr>
        <w:ind w:left="1440" w:hanging="360"/>
      </w:pPr>
      <w:rPr>
        <w:color w:val="000000" w:themeColor="text1"/>
      </w:rPr>
    </w:lvl>
    <w:lvl w:ilvl="1" w:tplc="04090013">
      <w:start w:val="1"/>
      <w:numFmt w:val="upperRoman"/>
      <w:lvlText w:val="%2."/>
      <w:lvlJc w:val="right"/>
      <w:pPr>
        <w:ind w:left="2160" w:hanging="360"/>
      </w:pPr>
    </w:lvl>
    <w:lvl w:ilvl="2" w:tplc="FFFFFFFF">
      <w:start w:val="1"/>
      <w:numFmt w:val="lowerRoman"/>
      <w:lvlText w:val="%3."/>
      <w:lvlJc w:val="right"/>
      <w:pPr>
        <w:ind w:left="2880" w:hanging="180"/>
      </w:pPr>
    </w:lvl>
    <w:lvl w:ilvl="3" w:tplc="FFFFFFFF">
      <w:start w:val="1"/>
      <w:numFmt w:val="bullet"/>
      <w:lvlText w:val="o"/>
      <w:lvlJc w:val="left"/>
      <w:pPr>
        <w:ind w:left="3600" w:hanging="360"/>
      </w:pPr>
      <w:rPr>
        <w:rFonts w:ascii="Courier New" w:hAnsi="Courier New" w:cs="Courier New" w:hint="default"/>
      </w:r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548A6CB5"/>
    <w:multiLevelType w:val="multilevel"/>
    <w:tmpl w:val="92D448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7223AA"/>
    <w:multiLevelType w:val="hybridMultilevel"/>
    <w:tmpl w:val="BE869BE0"/>
    <w:lvl w:ilvl="0" w:tplc="3B6E3FD2">
      <w:numFmt w:val="bullet"/>
      <w:lvlText w:val="-"/>
      <w:lvlJc w:val="left"/>
      <w:pPr>
        <w:ind w:left="720" w:hanging="360"/>
      </w:pPr>
      <w:rPr>
        <w:rFonts w:ascii="Times New Roman" w:eastAsia="Times New Roman" w:hAnsi="Times New Roman" w:cs="Times New Roman" w:hint="default"/>
        <w:b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9502A88"/>
    <w:multiLevelType w:val="multilevel"/>
    <w:tmpl w:val="A100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190763"/>
    <w:multiLevelType w:val="multilevel"/>
    <w:tmpl w:val="92D448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A174BA"/>
    <w:multiLevelType w:val="multilevel"/>
    <w:tmpl w:val="32EA8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5D5239"/>
    <w:multiLevelType w:val="hybridMultilevel"/>
    <w:tmpl w:val="78780C7C"/>
    <w:lvl w:ilvl="0" w:tplc="FFFFFFFF">
      <w:start w:val="1"/>
      <w:numFmt w:val="lowerLetter"/>
      <w:lvlText w:val="%1)"/>
      <w:lvlJc w:val="left"/>
      <w:pPr>
        <w:ind w:left="1440" w:hanging="360"/>
      </w:pPr>
      <w:rPr>
        <w:color w:val="000000" w:themeColor="text1"/>
      </w:rPr>
    </w:lvl>
    <w:lvl w:ilvl="1" w:tplc="FFFFFFFF">
      <w:start w:val="1"/>
      <w:numFmt w:val="lowerLetter"/>
      <w:lvlText w:val="%2."/>
      <w:lvlJc w:val="left"/>
      <w:pPr>
        <w:ind w:left="2160" w:hanging="360"/>
      </w:pPr>
    </w:lvl>
    <w:lvl w:ilvl="2" w:tplc="04090001">
      <w:start w:val="1"/>
      <w:numFmt w:val="bullet"/>
      <w:lvlText w:val=""/>
      <w:lvlJc w:val="left"/>
      <w:pPr>
        <w:ind w:left="3060" w:hanging="360"/>
      </w:pPr>
      <w:rPr>
        <w:rFonts w:ascii="Symbol" w:hAnsi="Symbol" w:hint="default"/>
      </w:rPr>
    </w:lvl>
    <w:lvl w:ilvl="3" w:tplc="FFFFFFFF">
      <w:start w:val="1"/>
      <w:numFmt w:val="bullet"/>
      <w:lvlText w:val=""/>
      <w:lvlJc w:val="left"/>
      <w:pPr>
        <w:ind w:left="3600" w:hanging="360"/>
      </w:pPr>
      <w:rPr>
        <w:rFonts w:ascii="Symbol" w:hAnsi="Symbol"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75F17225"/>
    <w:multiLevelType w:val="hybridMultilevel"/>
    <w:tmpl w:val="E7DECCD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CD131A6"/>
    <w:multiLevelType w:val="multilevel"/>
    <w:tmpl w:val="C7D4B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9907725">
    <w:abstractNumId w:val="13"/>
  </w:num>
  <w:num w:numId="2" w16cid:durableId="811217407">
    <w:abstractNumId w:val="4"/>
  </w:num>
  <w:num w:numId="3" w16cid:durableId="1452088667">
    <w:abstractNumId w:val="6"/>
  </w:num>
  <w:num w:numId="4" w16cid:durableId="1853715040">
    <w:abstractNumId w:val="24"/>
  </w:num>
  <w:num w:numId="5" w16cid:durableId="811679459">
    <w:abstractNumId w:val="27"/>
  </w:num>
  <w:num w:numId="6" w16cid:durableId="776171843">
    <w:abstractNumId w:val="0"/>
  </w:num>
  <w:num w:numId="7" w16cid:durableId="542641900">
    <w:abstractNumId w:val="3"/>
  </w:num>
  <w:num w:numId="8" w16cid:durableId="262494635">
    <w:abstractNumId w:val="12"/>
  </w:num>
  <w:num w:numId="9" w16cid:durableId="140270393">
    <w:abstractNumId w:val="22"/>
  </w:num>
  <w:num w:numId="10" w16cid:durableId="696927497">
    <w:abstractNumId w:val="21"/>
  </w:num>
  <w:num w:numId="11" w16cid:durableId="1400329867">
    <w:abstractNumId w:val="8"/>
  </w:num>
  <w:num w:numId="12" w16cid:durableId="1305156990">
    <w:abstractNumId w:val="14"/>
  </w:num>
  <w:num w:numId="13" w16cid:durableId="1883593711">
    <w:abstractNumId w:val="7"/>
  </w:num>
  <w:num w:numId="14" w16cid:durableId="394352855">
    <w:abstractNumId w:val="23"/>
  </w:num>
  <w:num w:numId="15" w16cid:durableId="1953781486">
    <w:abstractNumId w:val="20"/>
  </w:num>
  <w:num w:numId="16" w16cid:durableId="43216427">
    <w:abstractNumId w:val="11"/>
  </w:num>
  <w:num w:numId="17" w16cid:durableId="1512720593">
    <w:abstractNumId w:val="18"/>
  </w:num>
  <w:num w:numId="18" w16cid:durableId="16737698">
    <w:abstractNumId w:val="1"/>
  </w:num>
  <w:num w:numId="19" w16cid:durableId="455566302">
    <w:abstractNumId w:val="5"/>
  </w:num>
  <w:num w:numId="20" w16cid:durableId="2016959724">
    <w:abstractNumId w:val="26"/>
  </w:num>
  <w:num w:numId="21" w16cid:durableId="602111151">
    <w:abstractNumId w:val="10"/>
  </w:num>
  <w:num w:numId="22" w16cid:durableId="1759784773">
    <w:abstractNumId w:val="15"/>
  </w:num>
  <w:num w:numId="23" w16cid:durableId="2636762">
    <w:abstractNumId w:val="17"/>
  </w:num>
  <w:num w:numId="24" w16cid:durableId="978077739">
    <w:abstractNumId w:val="2"/>
  </w:num>
  <w:num w:numId="25" w16cid:durableId="390421384">
    <w:abstractNumId w:val="25"/>
  </w:num>
  <w:num w:numId="26" w16cid:durableId="2120905112">
    <w:abstractNumId w:val="16"/>
  </w:num>
  <w:num w:numId="27" w16cid:durableId="948392711">
    <w:abstractNumId w:val="19"/>
  </w:num>
  <w:num w:numId="28" w16cid:durableId="18147587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C89"/>
    <w:rsid w:val="00003200"/>
    <w:rsid w:val="0001433B"/>
    <w:rsid w:val="00022377"/>
    <w:rsid w:val="000275DF"/>
    <w:rsid w:val="0003597B"/>
    <w:rsid w:val="0004314A"/>
    <w:rsid w:val="000525F6"/>
    <w:rsid w:val="000A1ED1"/>
    <w:rsid w:val="000A44F7"/>
    <w:rsid w:val="000A774B"/>
    <w:rsid w:val="000C7674"/>
    <w:rsid w:val="000D09E7"/>
    <w:rsid w:val="000D49FE"/>
    <w:rsid w:val="000F34F8"/>
    <w:rsid w:val="000F443A"/>
    <w:rsid w:val="00112139"/>
    <w:rsid w:val="001226FA"/>
    <w:rsid w:val="00142E72"/>
    <w:rsid w:val="0014670B"/>
    <w:rsid w:val="001553D8"/>
    <w:rsid w:val="00170C99"/>
    <w:rsid w:val="00191D72"/>
    <w:rsid w:val="00197D84"/>
    <w:rsid w:val="001B2E60"/>
    <w:rsid w:val="001D2B8E"/>
    <w:rsid w:val="001D605F"/>
    <w:rsid w:val="001E3494"/>
    <w:rsid w:val="00201FE9"/>
    <w:rsid w:val="002021B4"/>
    <w:rsid w:val="002109F9"/>
    <w:rsid w:val="0021447B"/>
    <w:rsid w:val="002161B1"/>
    <w:rsid w:val="00221158"/>
    <w:rsid w:val="002341B5"/>
    <w:rsid w:val="00234484"/>
    <w:rsid w:val="00245DAB"/>
    <w:rsid w:val="00245EF4"/>
    <w:rsid w:val="0025111C"/>
    <w:rsid w:val="002604E4"/>
    <w:rsid w:val="002876C4"/>
    <w:rsid w:val="00294044"/>
    <w:rsid w:val="002A1B77"/>
    <w:rsid w:val="002B2E6D"/>
    <w:rsid w:val="002E6968"/>
    <w:rsid w:val="002E7D75"/>
    <w:rsid w:val="003074A9"/>
    <w:rsid w:val="00312726"/>
    <w:rsid w:val="00314031"/>
    <w:rsid w:val="0035004B"/>
    <w:rsid w:val="00351367"/>
    <w:rsid w:val="003719F2"/>
    <w:rsid w:val="003806BD"/>
    <w:rsid w:val="0038227B"/>
    <w:rsid w:val="0038365F"/>
    <w:rsid w:val="003935BB"/>
    <w:rsid w:val="003A08DC"/>
    <w:rsid w:val="003A582A"/>
    <w:rsid w:val="003C48FD"/>
    <w:rsid w:val="003D4A7A"/>
    <w:rsid w:val="003E2526"/>
    <w:rsid w:val="003F3600"/>
    <w:rsid w:val="003F6F3A"/>
    <w:rsid w:val="00402665"/>
    <w:rsid w:val="00415E21"/>
    <w:rsid w:val="0044004F"/>
    <w:rsid w:val="004416EC"/>
    <w:rsid w:val="00441987"/>
    <w:rsid w:val="00445948"/>
    <w:rsid w:val="00451785"/>
    <w:rsid w:val="00454C89"/>
    <w:rsid w:val="004577E5"/>
    <w:rsid w:val="004617F6"/>
    <w:rsid w:val="00473D8D"/>
    <w:rsid w:val="00480689"/>
    <w:rsid w:val="004A4CB2"/>
    <w:rsid w:val="004D2028"/>
    <w:rsid w:val="004D388A"/>
    <w:rsid w:val="004E5AC2"/>
    <w:rsid w:val="00527001"/>
    <w:rsid w:val="00530A3A"/>
    <w:rsid w:val="00532987"/>
    <w:rsid w:val="00537495"/>
    <w:rsid w:val="00546CC8"/>
    <w:rsid w:val="00551EA8"/>
    <w:rsid w:val="00565703"/>
    <w:rsid w:val="00571894"/>
    <w:rsid w:val="005A1698"/>
    <w:rsid w:val="005A5314"/>
    <w:rsid w:val="005B4A02"/>
    <w:rsid w:val="005D2B87"/>
    <w:rsid w:val="005D75A5"/>
    <w:rsid w:val="00601B39"/>
    <w:rsid w:val="006052B0"/>
    <w:rsid w:val="0060708C"/>
    <w:rsid w:val="0063426B"/>
    <w:rsid w:val="00636CCF"/>
    <w:rsid w:val="00637D00"/>
    <w:rsid w:val="006523A7"/>
    <w:rsid w:val="006538FA"/>
    <w:rsid w:val="00675549"/>
    <w:rsid w:val="00682C8F"/>
    <w:rsid w:val="00696FF7"/>
    <w:rsid w:val="00697F9B"/>
    <w:rsid w:val="006A4189"/>
    <w:rsid w:val="006E088B"/>
    <w:rsid w:val="006E6EE0"/>
    <w:rsid w:val="007011F8"/>
    <w:rsid w:val="00710DBA"/>
    <w:rsid w:val="00711AF7"/>
    <w:rsid w:val="007228CC"/>
    <w:rsid w:val="007311DB"/>
    <w:rsid w:val="00737019"/>
    <w:rsid w:val="00745D81"/>
    <w:rsid w:val="007629DA"/>
    <w:rsid w:val="00764401"/>
    <w:rsid w:val="00782319"/>
    <w:rsid w:val="007912C2"/>
    <w:rsid w:val="00792E16"/>
    <w:rsid w:val="007A7B70"/>
    <w:rsid w:val="007F740E"/>
    <w:rsid w:val="00801F11"/>
    <w:rsid w:val="008044B8"/>
    <w:rsid w:val="00805DDB"/>
    <w:rsid w:val="00830C5C"/>
    <w:rsid w:val="00871635"/>
    <w:rsid w:val="008760D1"/>
    <w:rsid w:val="008956A9"/>
    <w:rsid w:val="008A5A72"/>
    <w:rsid w:val="008B663A"/>
    <w:rsid w:val="008C575C"/>
    <w:rsid w:val="008F07C1"/>
    <w:rsid w:val="008F7354"/>
    <w:rsid w:val="00907C5C"/>
    <w:rsid w:val="0092181C"/>
    <w:rsid w:val="00927392"/>
    <w:rsid w:val="00941143"/>
    <w:rsid w:val="00942955"/>
    <w:rsid w:val="009550D5"/>
    <w:rsid w:val="0096219F"/>
    <w:rsid w:val="00962CFA"/>
    <w:rsid w:val="00963ACE"/>
    <w:rsid w:val="00965A44"/>
    <w:rsid w:val="009748B3"/>
    <w:rsid w:val="00976E13"/>
    <w:rsid w:val="009A1370"/>
    <w:rsid w:val="009A4BB6"/>
    <w:rsid w:val="009B0EBE"/>
    <w:rsid w:val="009B6999"/>
    <w:rsid w:val="009B6F76"/>
    <w:rsid w:val="009F2AE9"/>
    <w:rsid w:val="00A21292"/>
    <w:rsid w:val="00A21663"/>
    <w:rsid w:val="00A309E9"/>
    <w:rsid w:val="00A36DD3"/>
    <w:rsid w:val="00A45EE7"/>
    <w:rsid w:val="00A56929"/>
    <w:rsid w:val="00A579B1"/>
    <w:rsid w:val="00A7773D"/>
    <w:rsid w:val="00AA6C1E"/>
    <w:rsid w:val="00AB22AD"/>
    <w:rsid w:val="00AB4EEF"/>
    <w:rsid w:val="00AB6233"/>
    <w:rsid w:val="00AC4492"/>
    <w:rsid w:val="00AD0197"/>
    <w:rsid w:val="00AD57CC"/>
    <w:rsid w:val="00AE1888"/>
    <w:rsid w:val="00AE5480"/>
    <w:rsid w:val="00AE7307"/>
    <w:rsid w:val="00AF2B1C"/>
    <w:rsid w:val="00B07F46"/>
    <w:rsid w:val="00B43DF7"/>
    <w:rsid w:val="00B57307"/>
    <w:rsid w:val="00B65464"/>
    <w:rsid w:val="00B904C1"/>
    <w:rsid w:val="00BB3DEB"/>
    <w:rsid w:val="00BC7211"/>
    <w:rsid w:val="00BC7623"/>
    <w:rsid w:val="00BD094D"/>
    <w:rsid w:val="00BD6120"/>
    <w:rsid w:val="00BE3446"/>
    <w:rsid w:val="00BE5C65"/>
    <w:rsid w:val="00C01D9F"/>
    <w:rsid w:val="00C16583"/>
    <w:rsid w:val="00C476FD"/>
    <w:rsid w:val="00C74704"/>
    <w:rsid w:val="00C925E0"/>
    <w:rsid w:val="00CB140D"/>
    <w:rsid w:val="00CB5C43"/>
    <w:rsid w:val="00CC0D1C"/>
    <w:rsid w:val="00CC59BF"/>
    <w:rsid w:val="00CC6D3A"/>
    <w:rsid w:val="00CD29B8"/>
    <w:rsid w:val="00CE137C"/>
    <w:rsid w:val="00D14CC0"/>
    <w:rsid w:val="00D17261"/>
    <w:rsid w:val="00D22E2F"/>
    <w:rsid w:val="00D350A1"/>
    <w:rsid w:val="00D64715"/>
    <w:rsid w:val="00D72DD9"/>
    <w:rsid w:val="00D73EA9"/>
    <w:rsid w:val="00D87F39"/>
    <w:rsid w:val="00D91C0A"/>
    <w:rsid w:val="00DB2EE9"/>
    <w:rsid w:val="00DC04BA"/>
    <w:rsid w:val="00DC487E"/>
    <w:rsid w:val="00DF5A48"/>
    <w:rsid w:val="00E12955"/>
    <w:rsid w:val="00E16E6C"/>
    <w:rsid w:val="00E4271B"/>
    <w:rsid w:val="00E436D2"/>
    <w:rsid w:val="00E44AB9"/>
    <w:rsid w:val="00E474C5"/>
    <w:rsid w:val="00E6372C"/>
    <w:rsid w:val="00E666EE"/>
    <w:rsid w:val="00E80B0A"/>
    <w:rsid w:val="00EA6D4F"/>
    <w:rsid w:val="00EB4A8E"/>
    <w:rsid w:val="00EC2435"/>
    <w:rsid w:val="00EC50A0"/>
    <w:rsid w:val="00ED44ED"/>
    <w:rsid w:val="00ED761A"/>
    <w:rsid w:val="00EE17BD"/>
    <w:rsid w:val="00EE5F36"/>
    <w:rsid w:val="00EE69F6"/>
    <w:rsid w:val="00EF6E27"/>
    <w:rsid w:val="00F3440F"/>
    <w:rsid w:val="00F4675C"/>
    <w:rsid w:val="00F540FF"/>
    <w:rsid w:val="00F55D2E"/>
    <w:rsid w:val="00F718AF"/>
    <w:rsid w:val="00F75032"/>
    <w:rsid w:val="00F81C8E"/>
    <w:rsid w:val="00F83D71"/>
    <w:rsid w:val="00F9663D"/>
    <w:rsid w:val="00FA0965"/>
    <w:rsid w:val="00FD2DF6"/>
    <w:rsid w:val="00FE2DA5"/>
    <w:rsid w:val="00FE741E"/>
    <w:rsid w:val="00FF5340"/>
    <w:rsid w:val="00FF5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88A27"/>
  <w15:docId w15:val="{8707CAC1-23B4-4E50-BE58-43A02FEC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54C89"/>
    <w:pPr>
      <w:shd w:val="clear" w:color="auto" w:fill="FFFFFF"/>
      <w:spacing w:before="240" w:after="120" w:line="240" w:lineRule="auto"/>
      <w:outlineLvl w:val="2"/>
    </w:pPr>
    <w:rPr>
      <w:rFonts w:ascii="Times New Roman" w:eastAsia="Times New Roman" w:hAnsi="Times New Roman" w:cs="Times New Roman"/>
      <w:b/>
      <w:bCs/>
      <w:color w:val="333399"/>
      <w:sz w:val="24"/>
      <w:szCs w:val="24"/>
    </w:rPr>
  </w:style>
  <w:style w:type="paragraph" w:styleId="Heading4">
    <w:name w:val="heading 4"/>
    <w:basedOn w:val="Normal"/>
    <w:link w:val="Heading4Char"/>
    <w:uiPriority w:val="9"/>
    <w:qFormat/>
    <w:rsid w:val="00454C89"/>
    <w:pPr>
      <w:shd w:val="clear" w:color="auto" w:fill="FFFFFF"/>
      <w:spacing w:before="240" w:after="120" w:line="240" w:lineRule="auto"/>
      <w:outlineLvl w:val="3"/>
    </w:pPr>
    <w:rPr>
      <w:rFonts w:ascii="Times New Roman" w:eastAsia="Times New Roman" w:hAnsi="Times New Roman" w:cs="Times New Roman"/>
      <w:b/>
      <w:bCs/>
      <w:color w:val="3333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4C89"/>
    <w:rPr>
      <w:rFonts w:ascii="Times New Roman" w:eastAsia="Times New Roman" w:hAnsi="Times New Roman" w:cs="Times New Roman"/>
      <w:b/>
      <w:bCs/>
      <w:color w:val="333399"/>
      <w:sz w:val="24"/>
      <w:szCs w:val="24"/>
      <w:shd w:val="clear" w:color="auto" w:fill="FFFFFF"/>
    </w:rPr>
  </w:style>
  <w:style w:type="character" w:customStyle="1" w:styleId="Heading4Char">
    <w:name w:val="Heading 4 Char"/>
    <w:basedOn w:val="DefaultParagraphFont"/>
    <w:link w:val="Heading4"/>
    <w:uiPriority w:val="9"/>
    <w:rsid w:val="00454C89"/>
    <w:rPr>
      <w:rFonts w:ascii="Times New Roman" w:eastAsia="Times New Roman" w:hAnsi="Times New Roman" w:cs="Times New Roman"/>
      <w:b/>
      <w:bCs/>
      <w:color w:val="333399"/>
      <w:shd w:val="clear" w:color="auto" w:fill="FFFFFF"/>
    </w:rPr>
  </w:style>
  <w:style w:type="character" w:styleId="Hyperlink">
    <w:name w:val="Hyperlink"/>
    <w:basedOn w:val="DefaultParagraphFont"/>
    <w:uiPriority w:val="99"/>
    <w:semiHidden/>
    <w:unhideWhenUsed/>
    <w:rsid w:val="00454C89"/>
    <w:rPr>
      <w:color w:val="333399"/>
      <w:u w:val="single"/>
    </w:rPr>
  </w:style>
  <w:style w:type="paragraph" w:styleId="NormalWeb">
    <w:name w:val="Normal (Web)"/>
    <w:basedOn w:val="Normal"/>
    <w:uiPriority w:val="99"/>
    <w:semiHidden/>
    <w:unhideWhenUsed/>
    <w:rsid w:val="00454C8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54C89"/>
    <w:rPr>
      <w:i/>
      <w:iCs/>
    </w:rPr>
  </w:style>
  <w:style w:type="table" w:styleId="TableGrid">
    <w:name w:val="Table Grid"/>
    <w:basedOn w:val="TableNormal"/>
    <w:uiPriority w:val="59"/>
    <w:rsid w:val="006E08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D2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B8E"/>
  </w:style>
  <w:style w:type="paragraph" w:styleId="Footer">
    <w:name w:val="footer"/>
    <w:basedOn w:val="Normal"/>
    <w:link w:val="FooterChar"/>
    <w:uiPriority w:val="99"/>
    <w:unhideWhenUsed/>
    <w:rsid w:val="001D2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B8E"/>
  </w:style>
  <w:style w:type="paragraph" w:styleId="BalloonText">
    <w:name w:val="Balloon Text"/>
    <w:basedOn w:val="Normal"/>
    <w:link w:val="BalloonTextChar"/>
    <w:uiPriority w:val="99"/>
    <w:semiHidden/>
    <w:unhideWhenUsed/>
    <w:rsid w:val="001D2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B8E"/>
    <w:rPr>
      <w:rFonts w:ascii="Tahoma" w:hAnsi="Tahoma" w:cs="Tahoma"/>
      <w:sz w:val="16"/>
      <w:szCs w:val="16"/>
    </w:rPr>
  </w:style>
  <w:style w:type="paragraph" w:styleId="ListParagraph">
    <w:name w:val="List Paragraph"/>
    <w:basedOn w:val="Normal"/>
    <w:uiPriority w:val="34"/>
    <w:qFormat/>
    <w:rsid w:val="00711AF7"/>
    <w:pPr>
      <w:ind w:left="720"/>
      <w:contextualSpacing/>
    </w:pPr>
  </w:style>
  <w:style w:type="paragraph" w:customStyle="1" w:styleId="L1-bodytext">
    <w:name w:val="L1- body text"/>
    <w:basedOn w:val="Normal"/>
    <w:qFormat/>
    <w:rsid w:val="00711AF7"/>
    <w:pPr>
      <w:spacing w:after="120" w:line="240" w:lineRule="auto"/>
    </w:pPr>
    <w:rPr>
      <w:color w:val="000000"/>
      <w:sz w:val="24"/>
      <w:szCs w:val="24"/>
    </w:rPr>
  </w:style>
  <w:style w:type="paragraph" w:customStyle="1" w:styleId="L1-bullets">
    <w:name w:val="L1 - bullets"/>
    <w:basedOn w:val="L1-bodytext"/>
    <w:qFormat/>
    <w:rsid w:val="00711AF7"/>
    <w:pPr>
      <w:numPr>
        <w:numId w:val="11"/>
      </w:numPr>
      <w:spacing w:after="0"/>
      <w:ind w:left="792"/>
    </w:pPr>
  </w:style>
  <w:style w:type="paragraph" w:customStyle="1" w:styleId="L3-bullets">
    <w:name w:val="L3 - bullets"/>
    <w:basedOn w:val="L1-bullets"/>
    <w:qFormat/>
    <w:rsid w:val="00711AF7"/>
    <w:pPr>
      <w:numPr>
        <w:ilvl w:val="1"/>
      </w:numPr>
      <w:ind w:left="1080" w:hanging="270"/>
    </w:pPr>
  </w:style>
  <w:style w:type="character" w:styleId="CommentReference">
    <w:name w:val="annotation reference"/>
    <w:basedOn w:val="DefaultParagraphFont"/>
    <w:uiPriority w:val="99"/>
    <w:semiHidden/>
    <w:unhideWhenUsed/>
    <w:rsid w:val="00FD2DF6"/>
    <w:rPr>
      <w:sz w:val="16"/>
      <w:szCs w:val="16"/>
    </w:rPr>
  </w:style>
  <w:style w:type="paragraph" w:styleId="CommentText">
    <w:name w:val="annotation text"/>
    <w:basedOn w:val="Normal"/>
    <w:link w:val="CommentTextChar"/>
    <w:uiPriority w:val="99"/>
    <w:unhideWhenUsed/>
    <w:rsid w:val="00FD2DF6"/>
    <w:pPr>
      <w:spacing w:line="240" w:lineRule="auto"/>
    </w:pPr>
    <w:rPr>
      <w:sz w:val="20"/>
      <w:szCs w:val="20"/>
    </w:rPr>
  </w:style>
  <w:style w:type="character" w:customStyle="1" w:styleId="CommentTextChar">
    <w:name w:val="Comment Text Char"/>
    <w:basedOn w:val="DefaultParagraphFont"/>
    <w:link w:val="CommentText"/>
    <w:uiPriority w:val="99"/>
    <w:rsid w:val="00FD2DF6"/>
    <w:rPr>
      <w:sz w:val="20"/>
      <w:szCs w:val="20"/>
    </w:rPr>
  </w:style>
  <w:style w:type="paragraph" w:styleId="CommentSubject">
    <w:name w:val="annotation subject"/>
    <w:basedOn w:val="CommentText"/>
    <w:next w:val="CommentText"/>
    <w:link w:val="CommentSubjectChar"/>
    <w:uiPriority w:val="99"/>
    <w:semiHidden/>
    <w:unhideWhenUsed/>
    <w:rsid w:val="00FD2DF6"/>
    <w:rPr>
      <w:b/>
      <w:bCs/>
    </w:rPr>
  </w:style>
  <w:style w:type="character" w:customStyle="1" w:styleId="CommentSubjectChar">
    <w:name w:val="Comment Subject Char"/>
    <w:basedOn w:val="CommentTextChar"/>
    <w:link w:val="CommentSubject"/>
    <w:uiPriority w:val="99"/>
    <w:semiHidden/>
    <w:rsid w:val="00FD2DF6"/>
    <w:rPr>
      <w:b/>
      <w:bCs/>
      <w:sz w:val="20"/>
      <w:szCs w:val="20"/>
    </w:rPr>
  </w:style>
  <w:style w:type="paragraph" w:styleId="Revision">
    <w:name w:val="Revision"/>
    <w:hidden/>
    <w:uiPriority w:val="99"/>
    <w:semiHidden/>
    <w:rsid w:val="00AB22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2DE97-23CC-4471-BCFC-449122749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342</Words>
  <Characters>1956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Lethbridge</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10627</dc:creator>
  <cp:keywords/>
  <dc:description/>
  <cp:lastModifiedBy>Tim Middleton</cp:lastModifiedBy>
  <cp:revision>2</cp:revision>
  <cp:lastPrinted>2025-08-20T14:23:00Z</cp:lastPrinted>
  <dcterms:created xsi:type="dcterms:W3CDTF">2025-09-15T15:43:00Z</dcterms:created>
  <dcterms:modified xsi:type="dcterms:W3CDTF">2025-09-15T15:43:00Z</dcterms:modified>
</cp:coreProperties>
</file>