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1322" w14:textId="375997EF" w:rsidR="00110A4A" w:rsidRPr="00110A4A" w:rsidRDefault="00EC02BF" w:rsidP="00110A4A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bookmarkStart w:id="0" w:name="_Toc498000677"/>
      <w:r>
        <w:rPr>
          <w:rFonts w:ascii="Arial" w:eastAsia="Times New Roman" w:hAnsi="Arial" w:cs="Arial"/>
          <w:b/>
          <w:bCs/>
          <w:i/>
          <w:iCs/>
          <w:sz w:val="28"/>
          <w:szCs w:val="28"/>
        </w:rPr>
        <w:t>20</w:t>
      </w:r>
      <w:r w:rsidR="00CE09A5">
        <w:rPr>
          <w:rFonts w:ascii="Arial" w:eastAsia="Times New Roman" w:hAnsi="Arial" w:cs="Arial"/>
          <w:b/>
          <w:bCs/>
          <w:i/>
          <w:iCs/>
          <w:sz w:val="28"/>
          <w:szCs w:val="28"/>
        </w:rPr>
        <w:t>2</w:t>
      </w:r>
      <w:r w:rsidR="00F14299">
        <w:rPr>
          <w:rFonts w:ascii="Arial" w:eastAsia="Times New Roman" w:hAnsi="Arial" w:cs="Arial"/>
          <w:b/>
          <w:bCs/>
          <w:i/>
          <w:iCs/>
          <w:sz w:val="28"/>
          <w:szCs w:val="28"/>
        </w:rPr>
        <w:t>6</w:t>
      </w:r>
      <w:r w:rsidR="00110A4A" w:rsidRPr="00110A4A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Electric Distribution Rates</w:t>
      </w:r>
      <w:bookmarkEnd w:id="0"/>
    </w:p>
    <w:p w14:paraId="0963E063" w14:textId="77777777" w:rsidR="00110A4A" w:rsidRPr="00110A4A" w:rsidRDefault="00110A4A" w:rsidP="00110A4A">
      <w:pPr>
        <w:autoSpaceDE w:val="0"/>
        <w:autoSpaceDN w:val="0"/>
        <w:adjustRightInd w:val="0"/>
        <w:spacing w:before="240" w:after="24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25"/>
        <w:gridCol w:w="7835"/>
      </w:tblGrid>
      <w:tr w:rsidR="00110A4A" w:rsidRPr="00110A4A" w14:paraId="12CFD507" w14:textId="77777777" w:rsidTr="004767A9">
        <w:tc>
          <w:tcPr>
            <w:tcW w:w="1548" w:type="dxa"/>
            <w:tcBorders>
              <w:bottom w:val="single" w:sz="8" w:space="0" w:color="auto"/>
            </w:tcBorders>
          </w:tcPr>
          <w:p w14:paraId="57A3F20E" w14:textId="77777777" w:rsidR="00110A4A" w:rsidRPr="00110A4A" w:rsidRDefault="00110A4A" w:rsidP="00110A4A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0A4A">
              <w:rPr>
                <w:rFonts w:ascii="Arial" w:eastAsia="Times New Roman" w:hAnsi="Arial" w:cs="Arial"/>
                <w:b/>
                <w:sz w:val="24"/>
                <w:szCs w:val="24"/>
              </w:rPr>
              <w:t>Rate Code</w:t>
            </w:r>
          </w:p>
        </w:tc>
        <w:tc>
          <w:tcPr>
            <w:tcW w:w="8028" w:type="dxa"/>
            <w:tcBorders>
              <w:bottom w:val="single" w:sz="8" w:space="0" w:color="auto"/>
            </w:tcBorders>
          </w:tcPr>
          <w:p w14:paraId="4789F6DA" w14:textId="77777777" w:rsidR="00110A4A" w:rsidRPr="00110A4A" w:rsidRDefault="00110A4A" w:rsidP="00110A4A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0A4A">
              <w:rPr>
                <w:rFonts w:ascii="Arial" w:eastAsia="Times New Roman" w:hAnsi="Arial" w:cs="Arial"/>
                <w:b/>
                <w:sz w:val="24"/>
                <w:szCs w:val="24"/>
              </w:rPr>
              <w:t>Distribution Rate Description</w:t>
            </w:r>
          </w:p>
        </w:tc>
      </w:tr>
      <w:tr w:rsidR="00110A4A" w:rsidRPr="00110A4A" w14:paraId="41481CDC" w14:textId="77777777" w:rsidTr="004767A9">
        <w:tc>
          <w:tcPr>
            <w:tcW w:w="1548" w:type="dxa"/>
            <w:tcBorders>
              <w:bottom w:val="single" w:sz="8" w:space="0" w:color="auto"/>
            </w:tcBorders>
          </w:tcPr>
          <w:p w14:paraId="4A2C1A20" w14:textId="77777777" w:rsidR="00110A4A" w:rsidRPr="00110A4A" w:rsidRDefault="00110A4A" w:rsidP="00110A4A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028" w:type="dxa"/>
            <w:tcBorders>
              <w:bottom w:val="single" w:sz="8" w:space="0" w:color="auto"/>
            </w:tcBorders>
          </w:tcPr>
          <w:p w14:paraId="18F31A64" w14:textId="77777777" w:rsidR="00110A4A" w:rsidRPr="00110A4A" w:rsidRDefault="00110A4A" w:rsidP="00110A4A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110A4A" w:rsidRPr="00110A4A" w14:paraId="49B14838" w14:textId="77777777" w:rsidTr="004767A9">
        <w:tc>
          <w:tcPr>
            <w:tcW w:w="1548" w:type="dxa"/>
            <w:tcBorders>
              <w:top w:val="single" w:sz="8" w:space="0" w:color="auto"/>
            </w:tcBorders>
          </w:tcPr>
          <w:p w14:paraId="0687F60C" w14:textId="77777777" w:rsidR="00110A4A" w:rsidRPr="00110A4A" w:rsidRDefault="00110A4A" w:rsidP="00110A4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0A4A">
              <w:rPr>
                <w:rFonts w:ascii="Arial" w:eastAsia="Times New Roman" w:hAnsi="Arial" w:cs="Arial"/>
              </w:rPr>
              <w:t>991</w:t>
            </w:r>
          </w:p>
          <w:p w14:paraId="28F6E0D5" w14:textId="77777777" w:rsidR="00110A4A" w:rsidRPr="00110A4A" w:rsidRDefault="00110A4A" w:rsidP="00110A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21C273E" w14:textId="77777777" w:rsidR="00110A4A" w:rsidRPr="00110A4A" w:rsidRDefault="00110A4A" w:rsidP="00110A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D1A4386" w14:textId="77777777" w:rsidR="00110A4A" w:rsidRPr="00110A4A" w:rsidRDefault="00110A4A" w:rsidP="00110A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39D48E3" w14:textId="77777777" w:rsidR="00110A4A" w:rsidRPr="00110A4A" w:rsidRDefault="00110A4A" w:rsidP="00110A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4022B2C" w14:textId="77777777" w:rsidR="00110A4A" w:rsidRPr="00110A4A" w:rsidRDefault="00110A4A" w:rsidP="00110A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0A4A">
              <w:rPr>
                <w:rFonts w:ascii="Arial" w:eastAsia="Times New Roman" w:hAnsi="Arial" w:cs="Arial"/>
              </w:rPr>
              <w:t xml:space="preserve">         992</w:t>
            </w:r>
          </w:p>
          <w:p w14:paraId="023EF062" w14:textId="77777777" w:rsidR="00110A4A" w:rsidRPr="00110A4A" w:rsidRDefault="00110A4A" w:rsidP="00110A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28" w:type="dxa"/>
            <w:tcBorders>
              <w:top w:val="single" w:sz="8" w:space="0" w:color="auto"/>
            </w:tcBorders>
          </w:tcPr>
          <w:p w14:paraId="43989853" w14:textId="77777777" w:rsidR="00110A4A" w:rsidRPr="00110A4A" w:rsidRDefault="00110A4A" w:rsidP="00110A4A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0A4A">
              <w:rPr>
                <w:rFonts w:ascii="Arial" w:eastAsia="Times New Roman" w:hAnsi="Arial" w:cs="Arial"/>
                <w:b/>
              </w:rPr>
              <w:t>Standard Single Phase Distribution Rate</w:t>
            </w:r>
            <w:r w:rsidRPr="00110A4A">
              <w:rPr>
                <w:rFonts w:ascii="Arial" w:eastAsia="Times New Roman" w:hAnsi="Arial" w:cs="Arial"/>
              </w:rPr>
              <w:t xml:space="preserve"> – for single phase service metered through a single cumulative or demand meter.  </w:t>
            </w:r>
          </w:p>
          <w:p w14:paraId="50186EE3" w14:textId="77777777" w:rsidR="00110A4A" w:rsidRPr="00110A4A" w:rsidRDefault="00110A4A" w:rsidP="00110A4A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0A4A">
              <w:rPr>
                <w:rFonts w:ascii="Arial" w:eastAsia="Times New Roman" w:hAnsi="Arial" w:cs="Arial"/>
              </w:rPr>
              <w:t xml:space="preserve">Demand less than 12 kVA </w:t>
            </w:r>
          </w:p>
          <w:p w14:paraId="5462D6ED" w14:textId="77777777" w:rsidR="00110A4A" w:rsidRPr="00110A4A" w:rsidRDefault="00110A4A" w:rsidP="00110A4A">
            <w:pPr>
              <w:spacing w:before="120" w:after="120" w:line="240" w:lineRule="auto"/>
              <w:ind w:left="7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EDC217B" w14:textId="77777777" w:rsidR="00110A4A" w:rsidRPr="00110A4A" w:rsidRDefault="00110A4A" w:rsidP="00110A4A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0A4A">
              <w:rPr>
                <w:rFonts w:ascii="Arial" w:eastAsia="Times New Roman" w:hAnsi="Arial" w:cs="Arial"/>
                <w:b/>
              </w:rPr>
              <w:t>Medium Single Phase Distribution Rate</w:t>
            </w:r>
            <w:r w:rsidRPr="00110A4A">
              <w:rPr>
                <w:rFonts w:ascii="Arial" w:eastAsia="Times New Roman" w:hAnsi="Arial" w:cs="Arial"/>
              </w:rPr>
              <w:t xml:space="preserve"> – for single phase service metered through a demand meter. </w:t>
            </w:r>
          </w:p>
          <w:p w14:paraId="0DFD4E4B" w14:textId="77777777" w:rsidR="00110A4A" w:rsidRPr="00110A4A" w:rsidRDefault="00110A4A" w:rsidP="00110A4A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10A4A">
              <w:rPr>
                <w:rFonts w:ascii="Arial" w:eastAsia="Times New Roman" w:hAnsi="Arial" w:cs="Arial"/>
              </w:rPr>
              <w:t xml:space="preserve">Demand of 12 kVA or greater </w:t>
            </w:r>
          </w:p>
        </w:tc>
      </w:tr>
      <w:tr w:rsidR="00110A4A" w:rsidRPr="00110A4A" w14:paraId="2DB44E1D" w14:textId="77777777" w:rsidTr="004767A9">
        <w:tc>
          <w:tcPr>
            <w:tcW w:w="1548" w:type="dxa"/>
          </w:tcPr>
          <w:p w14:paraId="312C764B" w14:textId="77777777" w:rsidR="00110A4A" w:rsidRPr="00110A4A" w:rsidRDefault="00110A4A" w:rsidP="00110A4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0A4A">
              <w:rPr>
                <w:rFonts w:ascii="Arial" w:eastAsia="Times New Roman" w:hAnsi="Arial" w:cs="Arial"/>
              </w:rPr>
              <w:t>994</w:t>
            </w:r>
          </w:p>
        </w:tc>
        <w:tc>
          <w:tcPr>
            <w:tcW w:w="8028" w:type="dxa"/>
          </w:tcPr>
          <w:p w14:paraId="11C2EEF2" w14:textId="77777777" w:rsidR="00110A4A" w:rsidRPr="00110A4A" w:rsidRDefault="00110A4A" w:rsidP="00110A4A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0A4A">
              <w:rPr>
                <w:rFonts w:ascii="Arial" w:eastAsia="Times New Roman" w:hAnsi="Arial" w:cs="Arial"/>
                <w:b/>
              </w:rPr>
              <w:t>General Three-Phase Distribution Rate</w:t>
            </w:r>
            <w:r w:rsidRPr="00110A4A">
              <w:rPr>
                <w:rFonts w:ascii="Arial" w:eastAsia="Times New Roman" w:hAnsi="Arial" w:cs="Arial"/>
              </w:rPr>
              <w:t xml:space="preserve"> – for three phase service metered through a single demand meter. </w:t>
            </w:r>
          </w:p>
          <w:p w14:paraId="7E556944" w14:textId="77777777" w:rsidR="00110A4A" w:rsidRPr="00110A4A" w:rsidRDefault="00110A4A" w:rsidP="00110A4A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0A4A">
              <w:rPr>
                <w:rFonts w:ascii="Arial" w:eastAsia="Times New Roman" w:hAnsi="Arial" w:cs="Arial"/>
              </w:rPr>
              <w:t>Demand  less than 150 kVA</w:t>
            </w:r>
          </w:p>
        </w:tc>
      </w:tr>
      <w:tr w:rsidR="00110A4A" w:rsidRPr="00110A4A" w14:paraId="42195AAC" w14:textId="77777777" w:rsidTr="004767A9">
        <w:tc>
          <w:tcPr>
            <w:tcW w:w="1548" w:type="dxa"/>
          </w:tcPr>
          <w:p w14:paraId="7925847A" w14:textId="77777777" w:rsidR="00110A4A" w:rsidRPr="00110A4A" w:rsidRDefault="00110A4A" w:rsidP="00110A4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0A4A">
              <w:rPr>
                <w:rFonts w:ascii="Arial" w:eastAsia="Times New Roman" w:hAnsi="Arial" w:cs="Arial"/>
              </w:rPr>
              <w:t>995</w:t>
            </w:r>
          </w:p>
        </w:tc>
        <w:tc>
          <w:tcPr>
            <w:tcW w:w="8028" w:type="dxa"/>
          </w:tcPr>
          <w:p w14:paraId="2F582346" w14:textId="77777777" w:rsidR="00110A4A" w:rsidRPr="00110A4A" w:rsidRDefault="00110A4A" w:rsidP="00110A4A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0A4A">
              <w:rPr>
                <w:rFonts w:ascii="Arial" w:eastAsia="Times New Roman" w:hAnsi="Arial" w:cs="Arial"/>
                <w:b/>
              </w:rPr>
              <w:t>Medium Three-Phase Distribution Rate</w:t>
            </w:r>
            <w:r w:rsidRPr="00110A4A">
              <w:rPr>
                <w:rFonts w:ascii="Arial" w:eastAsia="Times New Roman" w:hAnsi="Arial" w:cs="Arial"/>
              </w:rPr>
              <w:t xml:space="preserve"> – for service through a three-phase connection at secondary voltage metered through a single demand meter.  </w:t>
            </w:r>
          </w:p>
          <w:p w14:paraId="634DFE15" w14:textId="77777777" w:rsidR="00110A4A" w:rsidRPr="00110A4A" w:rsidRDefault="00110A4A" w:rsidP="00110A4A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0A4A">
              <w:rPr>
                <w:rFonts w:ascii="Arial" w:eastAsia="Times New Roman" w:hAnsi="Arial" w:cs="Arial"/>
              </w:rPr>
              <w:t>Demand of 150 kVA or greater and less than 300 kVA</w:t>
            </w:r>
          </w:p>
        </w:tc>
      </w:tr>
      <w:tr w:rsidR="00110A4A" w:rsidRPr="00110A4A" w14:paraId="40B7632B" w14:textId="77777777" w:rsidTr="004767A9">
        <w:tc>
          <w:tcPr>
            <w:tcW w:w="1548" w:type="dxa"/>
          </w:tcPr>
          <w:p w14:paraId="61B859AA" w14:textId="77777777" w:rsidR="00110A4A" w:rsidRPr="00110A4A" w:rsidRDefault="00110A4A" w:rsidP="00110A4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0A4A">
              <w:rPr>
                <w:rFonts w:ascii="Arial" w:eastAsia="Times New Roman" w:hAnsi="Arial" w:cs="Arial"/>
              </w:rPr>
              <w:t>996</w:t>
            </w:r>
          </w:p>
        </w:tc>
        <w:tc>
          <w:tcPr>
            <w:tcW w:w="8028" w:type="dxa"/>
          </w:tcPr>
          <w:p w14:paraId="7854BF26" w14:textId="77777777" w:rsidR="00110A4A" w:rsidRPr="00110A4A" w:rsidRDefault="00110A4A" w:rsidP="00110A4A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0A4A">
              <w:rPr>
                <w:rFonts w:ascii="Arial" w:eastAsia="Times New Roman" w:hAnsi="Arial" w:cs="Arial"/>
                <w:b/>
              </w:rPr>
              <w:t>Large Three-Phase Distribution Rate</w:t>
            </w:r>
            <w:r w:rsidRPr="00110A4A">
              <w:rPr>
                <w:rFonts w:ascii="Arial" w:eastAsia="Times New Roman" w:hAnsi="Arial" w:cs="Arial"/>
              </w:rPr>
              <w:t xml:space="preserve"> – for service through a three-phase connection at secondary voltage metered through a single interval meter.  </w:t>
            </w:r>
          </w:p>
          <w:p w14:paraId="66360053" w14:textId="77777777" w:rsidR="00110A4A" w:rsidRPr="00110A4A" w:rsidRDefault="00110A4A" w:rsidP="00110A4A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0A4A">
              <w:rPr>
                <w:rFonts w:ascii="Arial" w:eastAsia="Times New Roman" w:hAnsi="Arial" w:cs="Arial"/>
              </w:rPr>
              <w:t xml:space="preserve">Demand of 300 kVA or greater </w:t>
            </w:r>
          </w:p>
        </w:tc>
      </w:tr>
      <w:tr w:rsidR="00110A4A" w:rsidRPr="00110A4A" w14:paraId="7697950B" w14:textId="77777777" w:rsidTr="004767A9">
        <w:tc>
          <w:tcPr>
            <w:tcW w:w="1548" w:type="dxa"/>
          </w:tcPr>
          <w:p w14:paraId="56643B7E" w14:textId="77777777" w:rsidR="00110A4A" w:rsidRPr="00110A4A" w:rsidRDefault="00110A4A" w:rsidP="00110A4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0A4A">
              <w:rPr>
                <w:rFonts w:ascii="Arial" w:eastAsia="Times New Roman" w:hAnsi="Arial" w:cs="Arial"/>
              </w:rPr>
              <w:t>997</w:t>
            </w:r>
          </w:p>
        </w:tc>
        <w:tc>
          <w:tcPr>
            <w:tcW w:w="8028" w:type="dxa"/>
          </w:tcPr>
          <w:p w14:paraId="5E4B2691" w14:textId="77777777" w:rsidR="00110A4A" w:rsidRPr="00110A4A" w:rsidRDefault="00110A4A" w:rsidP="00110A4A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0A4A">
              <w:rPr>
                <w:rFonts w:ascii="Arial" w:eastAsia="Times New Roman" w:hAnsi="Arial" w:cs="Arial"/>
                <w:b/>
              </w:rPr>
              <w:t>Primary Distribution Rate</w:t>
            </w:r>
            <w:r w:rsidRPr="00110A4A">
              <w:rPr>
                <w:rFonts w:ascii="Arial" w:eastAsia="Times New Roman" w:hAnsi="Arial" w:cs="Arial"/>
              </w:rPr>
              <w:t xml:space="preserve"> – for service through a three-phase connection at primary voltage metered to customer transformation through a single interval meter.  </w:t>
            </w:r>
          </w:p>
          <w:p w14:paraId="041361B2" w14:textId="77777777" w:rsidR="00110A4A" w:rsidRPr="00110A4A" w:rsidRDefault="00110A4A" w:rsidP="00471671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0A4A">
              <w:rPr>
                <w:rFonts w:ascii="Arial" w:eastAsia="Times New Roman" w:hAnsi="Arial" w:cs="Arial"/>
              </w:rPr>
              <w:t xml:space="preserve">Demand of less than </w:t>
            </w:r>
            <w:r w:rsidR="00471671">
              <w:rPr>
                <w:rFonts w:ascii="Arial" w:eastAsia="Times New Roman" w:hAnsi="Arial" w:cs="Arial"/>
              </w:rPr>
              <w:t>15</w:t>
            </w:r>
            <w:r w:rsidRPr="00110A4A">
              <w:rPr>
                <w:rFonts w:ascii="Arial" w:eastAsia="Times New Roman" w:hAnsi="Arial" w:cs="Arial"/>
              </w:rPr>
              <w:t xml:space="preserve"> MVA</w:t>
            </w:r>
          </w:p>
        </w:tc>
      </w:tr>
      <w:tr w:rsidR="00110A4A" w:rsidRPr="00110A4A" w14:paraId="6A675725" w14:textId="77777777" w:rsidTr="004767A9">
        <w:tc>
          <w:tcPr>
            <w:tcW w:w="1548" w:type="dxa"/>
          </w:tcPr>
          <w:p w14:paraId="303DCDB8" w14:textId="77777777" w:rsidR="00110A4A" w:rsidRPr="00110A4A" w:rsidRDefault="00110A4A" w:rsidP="00110A4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0A4A">
              <w:rPr>
                <w:rFonts w:ascii="Arial" w:eastAsia="Times New Roman" w:hAnsi="Arial" w:cs="Arial"/>
              </w:rPr>
              <w:t>998</w:t>
            </w:r>
          </w:p>
        </w:tc>
        <w:tc>
          <w:tcPr>
            <w:tcW w:w="8028" w:type="dxa"/>
          </w:tcPr>
          <w:p w14:paraId="4E09D619" w14:textId="77777777" w:rsidR="00110A4A" w:rsidRPr="00110A4A" w:rsidRDefault="00110A4A" w:rsidP="00110A4A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" w:name="OLE_LINK3"/>
            <w:bookmarkStart w:id="2" w:name="OLE_LINK4"/>
            <w:r w:rsidRPr="00110A4A">
              <w:rPr>
                <w:rFonts w:ascii="Arial" w:eastAsia="Times New Roman" w:hAnsi="Arial" w:cs="Arial"/>
                <w:b/>
              </w:rPr>
              <w:t>Public Lighting Distribution Rate</w:t>
            </w:r>
            <w:r w:rsidRPr="00110A4A">
              <w:rPr>
                <w:rFonts w:ascii="Arial" w:eastAsia="Times New Roman" w:hAnsi="Arial" w:cs="Arial"/>
              </w:rPr>
              <w:t xml:space="preserve"> – for unmetered municipally owned and provincial owned public lighting systems and individual customer subscribed unmetered security lighting.  .</w:t>
            </w:r>
            <w:bookmarkEnd w:id="1"/>
            <w:bookmarkEnd w:id="2"/>
            <w:r w:rsidRPr="00110A4A">
              <w:rPr>
                <w:rFonts w:ascii="Arial" w:eastAsia="Times New Roman" w:hAnsi="Arial" w:cs="Arial"/>
              </w:rPr>
              <w:t xml:space="preserve">  </w:t>
            </w:r>
          </w:p>
        </w:tc>
      </w:tr>
      <w:tr w:rsidR="00110A4A" w:rsidRPr="00110A4A" w14:paraId="64833ED1" w14:textId="77777777" w:rsidTr="004767A9">
        <w:tc>
          <w:tcPr>
            <w:tcW w:w="1548" w:type="dxa"/>
          </w:tcPr>
          <w:p w14:paraId="274CA8D1" w14:textId="77777777" w:rsidR="00110A4A" w:rsidRDefault="00110A4A" w:rsidP="00110A4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110A4A">
              <w:rPr>
                <w:rFonts w:ascii="Arial" w:eastAsia="Times New Roman" w:hAnsi="Arial" w:cs="Arial"/>
              </w:rPr>
              <w:t>999</w:t>
            </w:r>
          </w:p>
          <w:p w14:paraId="19870D05" w14:textId="77777777" w:rsidR="008B41EC" w:rsidRPr="008B41EC" w:rsidRDefault="008B41EC" w:rsidP="008B41E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28" w:type="dxa"/>
          </w:tcPr>
          <w:p w14:paraId="6A8E1B7D" w14:textId="77777777" w:rsidR="00110A4A" w:rsidRDefault="00110A4A" w:rsidP="00110A4A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110A4A">
              <w:rPr>
                <w:rFonts w:ascii="Arial" w:eastAsia="Times New Roman" w:hAnsi="Arial" w:cs="Arial"/>
                <w:b/>
              </w:rPr>
              <w:t>Unmetered Distribution Rate</w:t>
            </w:r>
            <w:r w:rsidRPr="00110A4A">
              <w:rPr>
                <w:rFonts w:ascii="Arial" w:eastAsia="Times New Roman" w:hAnsi="Arial" w:cs="Arial"/>
              </w:rPr>
              <w:t xml:space="preserve"> – for unmetered service connections with small, consistent and predictable system usage.  </w:t>
            </w:r>
          </w:p>
          <w:p w14:paraId="6D0B45D7" w14:textId="77777777" w:rsidR="008B41EC" w:rsidRPr="00110A4A" w:rsidRDefault="008B41EC" w:rsidP="00110A4A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A0DBF8E" w14:textId="4B207BE0" w:rsidR="008B41EC" w:rsidRPr="008B41EC" w:rsidRDefault="008B41EC" w:rsidP="008B41EC">
      <w:pPr>
        <w:pStyle w:val="NoSpacing"/>
        <w:jc w:val="both"/>
      </w:pPr>
      <w:r>
        <w:t xml:space="preserve">   1000           </w:t>
      </w:r>
      <w:r w:rsidRPr="008B41EC">
        <w:rPr>
          <w:rFonts w:ascii="Arial" w:hAnsi="Arial" w:cs="Arial"/>
        </w:rPr>
        <w:t xml:space="preserve">   </w:t>
      </w:r>
      <w:r w:rsidRPr="008B41EC">
        <w:rPr>
          <w:rFonts w:ascii="Arial" w:hAnsi="Arial" w:cs="Arial"/>
          <w:b/>
          <w:bCs/>
        </w:rPr>
        <w:t>Distributed Generation Rate</w:t>
      </w:r>
      <w:r w:rsidRPr="008B41EC">
        <w:rPr>
          <w:b/>
          <w:bCs/>
        </w:rPr>
        <w:t xml:space="preserve"> –</w:t>
      </w:r>
      <w:r w:rsidRPr="008B41EC">
        <w:t xml:space="preserve"> f</w:t>
      </w:r>
      <w:r w:rsidRPr="008B41EC">
        <w:rPr>
          <w:rFonts w:ascii="Arial" w:hAnsi="Arial" w:cs="Arial"/>
        </w:rPr>
        <w:t xml:space="preserve">or Services with on-site generating equipment </w:t>
      </w:r>
      <w:r>
        <w:rPr>
          <w:rFonts w:ascii="Arial" w:hAnsi="Arial" w:cs="Arial"/>
        </w:rPr>
        <w:t xml:space="preserve">                       </w:t>
      </w:r>
      <w:r w:rsidRPr="008B41EC">
        <w:t>connected to the distribution system, with a minimum export capacity of 1 MVA, serviced through a threephase connection at primary voltage, which may be used to supply load at the same site.</w:t>
      </w:r>
    </w:p>
    <w:sectPr w:rsidR="008B41EC" w:rsidRPr="008B4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C6277"/>
    <w:multiLevelType w:val="hybridMultilevel"/>
    <w:tmpl w:val="75F263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7744E"/>
    <w:multiLevelType w:val="hybridMultilevel"/>
    <w:tmpl w:val="4F70DD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77387"/>
    <w:multiLevelType w:val="hybridMultilevel"/>
    <w:tmpl w:val="9A32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681833">
    <w:abstractNumId w:val="0"/>
  </w:num>
  <w:num w:numId="2" w16cid:durableId="1124735422">
    <w:abstractNumId w:val="1"/>
  </w:num>
  <w:num w:numId="3" w16cid:durableId="1752460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4A"/>
    <w:rsid w:val="000C0E49"/>
    <w:rsid w:val="000F7443"/>
    <w:rsid w:val="00110A4A"/>
    <w:rsid w:val="003B4418"/>
    <w:rsid w:val="00471671"/>
    <w:rsid w:val="00585A28"/>
    <w:rsid w:val="008B41EC"/>
    <w:rsid w:val="00986803"/>
    <w:rsid w:val="009972D4"/>
    <w:rsid w:val="00B978B5"/>
    <w:rsid w:val="00CE09A5"/>
    <w:rsid w:val="00EC02BF"/>
    <w:rsid w:val="00F1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879BD"/>
  <w15:chartTrackingRefBased/>
  <w15:docId w15:val="{B0489EDE-B921-43F9-AC71-A135C8AD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41E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B41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Lethbridge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Rakos</dc:creator>
  <cp:keywords/>
  <dc:description/>
  <cp:lastModifiedBy>Mona Wauters</cp:lastModifiedBy>
  <cp:revision>3</cp:revision>
  <dcterms:created xsi:type="dcterms:W3CDTF">2025-12-30T16:30:00Z</dcterms:created>
  <dcterms:modified xsi:type="dcterms:W3CDTF">2025-12-30T16:30:00Z</dcterms:modified>
</cp:coreProperties>
</file>